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600" w:lineRule="exact"/>
        <w:jc w:val="center"/>
        <w:rPr>
          <w:rFonts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出让须知</w:t>
      </w: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53</w:t>
      </w:r>
      <w:r>
        <w:rPr>
          <w:rFonts w:hint="eastAsia" w:ascii="仿宋_GB2312" w:hAnsi="仿宋_GB2312" w:eastAsia="仿宋_GB2312" w:cs="仿宋_GB2312"/>
          <w:sz w:val="32"/>
          <w:szCs w:val="32"/>
        </w:rPr>
        <w:t>号</w:t>
      </w:r>
    </w:p>
    <w:p>
      <w:pPr>
        <w:rPr>
          <w:rFonts w:ascii="仿宋_GB2312" w:hAnsi="仿宋_GB2312" w:eastAsia="仿宋_GB2312" w:cs="仿宋_GB2312"/>
          <w:sz w:val="32"/>
          <w:szCs w:val="32"/>
        </w:rPr>
      </w:pP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中华人民共和国土地管理法》、《中华人民共和国城市房地产管理法》、《招标拍卖挂牌出让国有建设用地使用权规定》以及《招标拍卖挂牌出让国有土地使用权规范》等有关规定，经惠州市人民政府批准，受惠州市自然资源局委托，本中心以网上挂牌交易方式出让下列国有建设用地使用权。</w:t>
      </w:r>
      <w:bookmarkStart w:id="0" w:name="99"/>
      <w:bookmarkEnd w:id="0"/>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一、本次国有建设用地使用权网上挂牌出让的出让人为惠州市自然资源局，具体组织实施由惠州市公共资源交易中心承办。</w:t>
      </w:r>
      <w:bookmarkStart w:id="1" w:name="100"/>
      <w:bookmarkEnd w:id="1"/>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bookmarkStart w:id="2" w:name="101"/>
      <w:bookmarkEnd w:id="2"/>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（一）挂牌地块编号：GP20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53</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w:t>
      </w:r>
      <w:r>
        <w:rPr>
          <w:rFonts w:hint="eastAsia" w:ascii="仿宋_GB2312" w:hAnsi="仿宋_GB2312" w:eastAsia="仿宋_GB2312" w:cs="仿宋_GB2312"/>
          <w:sz w:val="32"/>
          <w:szCs w:val="32"/>
          <w:lang w:val="en-US" w:eastAsia="zh-CN"/>
        </w:rPr>
        <w:t>）地块位置：惠州市惠城区菱湖LH-01号（地下空间）地块;</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（三）规划编号：</w:t>
      </w:r>
      <w:r>
        <w:rPr>
          <w:rFonts w:hint="eastAsia" w:ascii="仿宋_GB2312" w:hAnsi="仿宋_GB2312" w:eastAsia="仿宋_GB2312" w:cs="仿宋_GB2312"/>
          <w:sz w:val="32"/>
          <w:szCs w:val="32"/>
          <w:lang w:val="en-US" w:eastAsia="zh-CN"/>
        </w:rPr>
        <w:t>LH-01</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（四）地块范围：平面界址点以宗地图为准，宗地竖向界限以《规划条件告知书》(案卷编号:</w:t>
      </w:r>
      <w:r>
        <w:rPr>
          <w:rFonts w:hint="default" w:ascii="仿宋_GB2312" w:hAnsi="仿宋_GB2312" w:eastAsia="仿宋_GB2312" w:cs="仿宋_GB2312"/>
          <w:sz w:val="32"/>
          <w:szCs w:val="32"/>
          <w:lang w:eastAsia="zh-CN"/>
        </w:rPr>
        <w:t>PB20</w:t>
      </w:r>
      <w:r>
        <w:rPr>
          <w:rFonts w:hint="default" w:ascii="仿宋_GB2312" w:hAnsi="仿宋_GB2312" w:eastAsia="仿宋_GB2312" w:cs="仿宋_GB2312"/>
          <w:sz w:val="32"/>
          <w:szCs w:val="32"/>
          <w:lang w:val="en-US" w:eastAsia="zh-CN"/>
        </w:rPr>
        <w:t>2000</w:t>
      </w:r>
      <w:r>
        <w:rPr>
          <w:rFonts w:hint="eastAsia" w:ascii="仿宋_GB2312" w:hAnsi="仿宋_GB2312" w:eastAsia="仿宋_GB2312" w:cs="仿宋_GB2312"/>
          <w:sz w:val="32"/>
          <w:szCs w:val="32"/>
          <w:lang w:val="en-US" w:eastAsia="zh-CN"/>
        </w:rPr>
        <w:t>97</w:t>
      </w:r>
      <w:r>
        <w:rPr>
          <w:rFonts w:hint="eastAsia" w:ascii="仿宋_GB2312" w:hAnsi="仿宋_GB2312" w:eastAsia="仿宋_GB2312" w:cs="仿宋_GB2312"/>
          <w:sz w:val="32"/>
          <w:szCs w:val="32"/>
        </w:rPr>
        <w:t>号) （以下简称“《告知书》”）规定为准；</w:t>
      </w:r>
    </w:p>
    <w:p>
      <w:pPr>
        <w:tabs>
          <w:tab w:val="left" w:pos="3388"/>
        </w:tabs>
        <w:spacing w:line="560" w:lineRule="exact"/>
        <w:ind w:left="0" w:leftChars="0" w:firstLine="419" w:firstLineChars="131"/>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地下室宗地使用权面积为：2057.87平方米；</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机动车停车位（个）：地下机械式立体停车库≥130；</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）土地用途为：</w:t>
      </w:r>
      <w:r>
        <w:rPr>
          <w:rFonts w:hint="eastAsia" w:ascii="仿宋_GB2312" w:hAnsi="仿宋_GB2312" w:eastAsia="仿宋_GB2312" w:cs="仿宋_GB2312"/>
          <w:sz w:val="32"/>
          <w:szCs w:val="32"/>
          <w:lang w:eastAsia="zh-CN"/>
        </w:rPr>
        <w:t>交通服务场站用地（地下空间）</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）土地使用权出让年期为：</w:t>
      </w:r>
      <w:r>
        <w:rPr>
          <w:rFonts w:hint="eastAsia" w:ascii="仿宋_GB2312" w:hAnsi="仿宋_GB2312" w:eastAsia="仿宋_GB2312" w:cs="仿宋_GB2312"/>
          <w:sz w:val="32"/>
          <w:szCs w:val="32"/>
          <w:lang w:eastAsia="zh-CN"/>
        </w:rPr>
        <w:t>交通服务场站用地</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0年</w:t>
      </w:r>
      <w:r>
        <w:rPr>
          <w:rFonts w:hint="eastAsia" w:ascii="仿宋_GB2312" w:hAnsi="仿宋_GB2312" w:eastAsia="仿宋_GB2312" w:cs="仿宋_GB2312"/>
          <w:sz w:val="32"/>
          <w:szCs w:val="32"/>
          <w:lang w:eastAsia="zh-CN"/>
        </w:rPr>
        <w:t>（地下空间）</w:t>
      </w:r>
      <w:r>
        <w:rPr>
          <w:rFonts w:hint="eastAsia" w:ascii="仿宋_GB2312" w:hAnsi="仿宋_GB2312" w:eastAsia="仿宋_GB2312" w:cs="仿宋_GB2312"/>
          <w:sz w:val="32"/>
          <w:szCs w:val="32"/>
        </w:rPr>
        <w:t>；</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）建筑密度（％）：≤</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w:t>
      </w: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（十）容积率：</w:t>
      </w:r>
      <w:r>
        <w:rPr>
          <w:rFonts w:hint="eastAsia" w:ascii="仿宋_GB2312" w:hAnsi="仿宋_GB2312" w:eastAsia="仿宋_GB2312" w:cs="仿宋_GB2312"/>
          <w:sz w:val="32"/>
          <w:szCs w:val="32"/>
          <w:lang w:val="en-US" w:eastAsia="zh-CN"/>
        </w:rPr>
        <w:t>＜0.15</w:t>
      </w:r>
      <w:r>
        <w:rPr>
          <w:rFonts w:hint="eastAsia" w:ascii="仿宋_GB2312" w:hAnsi="仿宋_GB2312" w:eastAsia="仿宋_GB2312" w:cs="仿宋_GB2312"/>
          <w:sz w:val="32"/>
          <w:szCs w:val="32"/>
        </w:rPr>
        <w:t>；</w:t>
      </w: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）计容积率建筑面积（㎡）：≤</w:t>
      </w:r>
      <w:r>
        <w:rPr>
          <w:rFonts w:hint="eastAsia" w:ascii="仿宋_GB2312" w:hAnsi="仿宋_GB2312" w:eastAsia="仿宋_GB2312" w:cs="仿宋_GB2312"/>
          <w:sz w:val="32"/>
          <w:szCs w:val="32"/>
          <w:lang w:val="en-US" w:eastAsia="zh-CN"/>
        </w:rPr>
        <w:t>290（其中停车库≤120、设备用房≤140、消防控制室≤30）</w:t>
      </w:r>
      <w:r>
        <w:rPr>
          <w:rFonts w:hint="eastAsia" w:ascii="仿宋_GB2312" w:hAnsi="仿宋_GB2312" w:eastAsia="仿宋_GB2312" w:cs="仿宋_GB2312"/>
          <w:sz w:val="32"/>
          <w:szCs w:val="32"/>
        </w:rPr>
        <w:t>；</w:t>
      </w: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）绿地率（％）：≥</w:t>
      </w: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rPr>
        <w:t>；</w:t>
      </w:r>
    </w:p>
    <w:p>
      <w:pPr>
        <w:ind w:left="0" w:leftChars="0" w:firstLine="419" w:firstLineChars="13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）适建性：公园及地下停车库；</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 动工及竣工时间：该地块的动工时间为地块交付之日起一年内，竣工时间为动工之日起三年内（因不可抗拒因素除外）；</w:t>
      </w:r>
    </w:p>
    <w:p>
      <w:pPr>
        <w:tabs>
          <w:tab w:val="left" w:pos="3388"/>
        </w:tabs>
        <w:spacing w:line="560" w:lineRule="exact"/>
        <w:jc w:val="left"/>
        <w:rPr>
          <w:rFonts w:hint="eastAsia" w:ascii="Times New Roman" w:hAnsi="Times New Roman" w:eastAsia="仿宋_GB2312"/>
          <w:sz w:val="30"/>
          <w:szCs w:val="30"/>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）竞得人在缴清地价款后一个月内办理交地手续，凭《交地确认书》</w:t>
      </w:r>
      <w:r>
        <w:rPr>
          <w:rFonts w:hint="eastAsia" w:ascii="仿宋_GB2312" w:hAnsi="仿宋_GB2312" w:eastAsia="仿宋_GB2312" w:cs="仿宋_GB2312"/>
          <w:sz w:val="32"/>
          <w:szCs w:val="32"/>
          <w:lang w:eastAsia="zh-CN"/>
        </w:rPr>
        <w:t>、《出让合同》和地价款交款凭证等申请办理土地初始登记，领取</w:t>
      </w:r>
      <w:r>
        <w:rPr>
          <w:rFonts w:hint="eastAsia" w:ascii="仿宋_GB2312" w:hAnsi="仿宋_GB2312" w:eastAsia="仿宋_GB2312" w:cs="仿宋_GB2312"/>
          <w:sz w:val="32"/>
          <w:szCs w:val="32"/>
        </w:rPr>
        <w:t xml:space="preserve">《不动产权证书》。 </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四、土地开发及使用规定</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仿宋_GB2312" w:eastAsia="仿宋_GB2312" w:cs="仿宋_GB2312"/>
          <w:sz w:val="32"/>
          <w:szCs w:val="32"/>
          <w:lang w:val="en-US" w:eastAsia="zh-CN"/>
        </w:rPr>
        <w:t>1600</w:t>
      </w:r>
      <w:r>
        <w:rPr>
          <w:rFonts w:hint="eastAsia" w:ascii="仿宋_GB2312" w:hAnsi="仿宋_GB2312" w:eastAsia="仿宋_GB2312" w:cs="仿宋_GB2312"/>
          <w:sz w:val="32"/>
          <w:szCs w:val="32"/>
        </w:rPr>
        <w:t>万元（含地价,不含地价溢价部分）。</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（二）土地成交价款须以人民币支付,竞得人在签订《出让合同》之日起30日内付清全部成交价款。</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（三）该地权利清晰，安置补偿落实到位，没有法律经济纠纷，具备动工开发所必须的基本条件。</w:t>
      </w:r>
    </w:p>
    <w:p>
      <w:pPr>
        <w:pStyle w:val="3"/>
        <w:widowControl w:val="0"/>
        <w:spacing w:line="520" w:lineRule="exact"/>
        <w:jc w:val="both"/>
        <w:rPr>
          <w:rFonts w:hint="eastAsia" w:ascii="Times New Roman" w:hAnsi="Times New Roman" w:cs="Times New Roman"/>
          <w:szCs w:val="32"/>
          <w:lang w:eastAsia="zh-CN"/>
        </w:rPr>
      </w:pPr>
      <w:r>
        <w:rPr>
          <w:rFonts w:hint="default" w:ascii="Times New Roman" w:hAnsi="Times New Roman" w:cs="Times New Roman"/>
          <w:szCs w:val="32"/>
          <w:lang w:val="en-US" w:eastAsia="zh-CN"/>
        </w:rPr>
        <w:t>（</w:t>
      </w:r>
      <w:r>
        <w:rPr>
          <w:rFonts w:hint="eastAsia" w:ascii="Times New Roman" w:hAnsi="Times New Roman" w:cs="Times New Roman"/>
          <w:szCs w:val="32"/>
          <w:lang w:val="en-US" w:eastAsia="zh-CN"/>
        </w:rPr>
        <w:t>四</w:t>
      </w:r>
      <w:r>
        <w:rPr>
          <w:rFonts w:hint="default" w:ascii="Times New Roman" w:hAnsi="Times New Roman" w:cs="Times New Roman"/>
          <w:szCs w:val="32"/>
          <w:lang w:val="en-US" w:eastAsia="zh-CN"/>
        </w:rPr>
        <w:t>）</w:t>
      </w:r>
      <w:r>
        <w:rPr>
          <w:rFonts w:hint="default" w:ascii="Times New Roman" w:hAnsi="Times New Roman" w:cs="Times New Roman"/>
          <w:szCs w:val="32"/>
          <w:lang w:eastAsia="zh-CN"/>
        </w:rPr>
        <w:t>竞得人在用地红线内开发建设必须符合城市规划要求，必须按《</w:t>
      </w:r>
      <w:r>
        <w:rPr>
          <w:rFonts w:hint="default" w:ascii="Times New Roman" w:hAnsi="Times New Roman" w:cs="Times New Roman"/>
          <w:szCs w:val="32"/>
          <w:lang w:val="en-US" w:eastAsia="zh-CN"/>
        </w:rPr>
        <w:t>建设用地规划设计条件</w:t>
      </w:r>
      <w:r>
        <w:rPr>
          <w:rFonts w:hint="default" w:ascii="Times New Roman" w:hAnsi="Times New Roman" w:cs="Times New Roman"/>
          <w:szCs w:val="32"/>
          <w:lang w:eastAsia="zh-CN"/>
        </w:rPr>
        <w:t>》（案卷编号：PB20</w:t>
      </w:r>
      <w:r>
        <w:rPr>
          <w:rFonts w:hint="default" w:ascii="Times New Roman" w:hAnsi="Times New Roman" w:cs="Times New Roman"/>
          <w:szCs w:val="32"/>
          <w:lang w:val="en-US" w:eastAsia="zh-CN"/>
        </w:rPr>
        <w:t>2000</w:t>
      </w:r>
      <w:r>
        <w:rPr>
          <w:rFonts w:hint="eastAsia" w:ascii="Times New Roman" w:hAnsi="Times New Roman" w:cs="Times New Roman"/>
          <w:szCs w:val="32"/>
          <w:lang w:val="en-US" w:eastAsia="zh-CN"/>
        </w:rPr>
        <w:t>97</w:t>
      </w:r>
      <w:r>
        <w:rPr>
          <w:rFonts w:hint="default" w:ascii="Times New Roman" w:hAnsi="Times New Roman" w:cs="Times New Roman"/>
          <w:szCs w:val="32"/>
          <w:lang w:eastAsia="zh-CN"/>
        </w:rPr>
        <w:t>）规划控制指标要求及有关规定进行规划设计</w:t>
      </w:r>
      <w:r>
        <w:rPr>
          <w:rFonts w:hint="eastAsia" w:ascii="Times New Roman" w:hAnsi="Times New Roman" w:cs="Times New Roman"/>
          <w:szCs w:val="32"/>
          <w:lang w:eastAsia="zh-CN"/>
        </w:rPr>
        <w:t>。</w:t>
      </w:r>
    </w:p>
    <w:p>
      <w:pPr>
        <w:pStyle w:val="3"/>
        <w:widowControl w:val="0"/>
        <w:spacing w:line="520" w:lineRule="exact"/>
        <w:jc w:val="both"/>
        <w:rPr>
          <w:rFonts w:hint="eastAsia" w:ascii="Times New Roman" w:hAnsi="Times New Roman" w:cs="Times New Roman"/>
          <w:szCs w:val="32"/>
          <w:lang w:val="en-US" w:eastAsia="zh-CN"/>
        </w:rPr>
      </w:pPr>
      <w:r>
        <w:rPr>
          <w:rFonts w:hint="eastAsia" w:ascii="Times New Roman" w:hAnsi="Times New Roman" w:cs="Times New Roman"/>
          <w:szCs w:val="32"/>
          <w:lang w:eastAsia="zh-CN"/>
        </w:rPr>
        <w:t>（</w:t>
      </w:r>
      <w:r>
        <w:rPr>
          <w:rFonts w:hint="eastAsia" w:ascii="Times New Roman" w:hAnsi="Times New Roman" w:cs="Times New Roman"/>
          <w:szCs w:val="32"/>
          <w:lang w:val="en-US" w:eastAsia="zh-CN"/>
        </w:rPr>
        <w:t>五）取得惠城区菱湖LH-01号（地下空间）地块土地使用权人应按照《建设用地规划设计条件》的规划要求配建相关的配套设施。</w:t>
      </w:r>
    </w:p>
    <w:p>
      <w:pPr>
        <w:pStyle w:val="3"/>
        <w:widowControl w:val="0"/>
        <w:spacing w:line="520" w:lineRule="exact"/>
        <w:jc w:val="both"/>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（六）地面公园由地块取得者负责建设并无偿移交给政府相关部门，公园景观应与周边西湖景观相协调，并与地下停车库同步规划、同步建设、同步验收交付使用。</w:t>
      </w:r>
    </w:p>
    <w:p>
      <w:pPr>
        <w:pStyle w:val="3"/>
        <w:widowControl w:val="0"/>
        <w:spacing w:line="520" w:lineRule="exact"/>
        <w:jc w:val="both"/>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（七）菱湖LH-01地块（地下空间）建设项目须依照有关法律、法规的规定，经风景名胜区管理机构审核后，报有关主管部门办理临时使用手续等。建设时采取有效措施保护好生态环境，建成后恢复原状。</w:t>
      </w:r>
    </w:p>
    <w:p>
      <w:pPr>
        <w:pStyle w:val="3"/>
        <w:widowControl w:val="0"/>
        <w:spacing w:line="520" w:lineRule="exact"/>
        <w:jc w:val="both"/>
        <w:rPr>
          <w:rFonts w:hint="default" w:ascii="Times New Roman" w:hAnsi="Times New Roman" w:cs="Times New Roman"/>
          <w:szCs w:val="32"/>
          <w:lang w:val="en-US" w:eastAsia="zh-CN"/>
        </w:rPr>
      </w:pPr>
      <w:r>
        <w:rPr>
          <w:rFonts w:hint="eastAsia" w:ascii="Times New Roman" w:hAnsi="Times New Roman" w:cs="Times New Roman"/>
          <w:szCs w:val="32"/>
          <w:lang w:val="en-US" w:eastAsia="zh-CN"/>
        </w:rPr>
        <w:t>（八）取得惠城区菱湖LH-01土地使用权人应按照《建设用地规划设计条件》的规划要求配建相关的配套设施。</w:t>
      </w:r>
    </w:p>
    <w:p>
      <w:pPr>
        <w:tabs>
          <w:tab w:val="left" w:pos="3388"/>
        </w:tabs>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五、竞买资格及要求</w:t>
      </w:r>
    </w:p>
    <w:p>
      <w:pPr>
        <w:tabs>
          <w:tab w:val="left" w:pos="3388"/>
        </w:tabs>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中华人民共和国境内外的法人、自然人和其他组织（除法律法规另有规定外），均可申请参加竞买。申请人可以单独申请，也可以联合申请。申请人还应具备下列条件：</w:t>
      </w:r>
    </w:p>
    <w:p>
      <w:pPr>
        <w:tabs>
          <w:tab w:val="left" w:pos="3388"/>
        </w:tabs>
        <w:spacing w:line="560" w:lineRule="exact"/>
        <w:ind w:firstLine="480" w:firstLineChars="1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（一）按时，足额交纳竞买保证金。该宗地竞买保证金可用人民币或外币（暂限于美元、港币）支付。以人民币缴交竞买保证金的，须缴交人民币</w:t>
      </w:r>
      <w:r>
        <w:rPr>
          <w:rFonts w:hint="eastAsia" w:ascii="仿宋_GB2312" w:hAnsi="仿宋_GB2312" w:eastAsia="仿宋_GB2312" w:cs="仿宋_GB2312"/>
          <w:kern w:val="0"/>
          <w:sz w:val="32"/>
          <w:szCs w:val="32"/>
          <w:lang w:val="en-US" w:eastAsia="zh-CN"/>
        </w:rPr>
        <w:t>120</w:t>
      </w:r>
      <w:r>
        <w:rPr>
          <w:rFonts w:hint="eastAsia" w:ascii="仿宋_GB2312" w:hAnsi="仿宋_GB2312" w:eastAsia="仿宋_GB2312" w:cs="仿宋_GB2312"/>
          <w:kern w:val="0"/>
          <w:sz w:val="32"/>
          <w:szCs w:val="32"/>
        </w:rPr>
        <w:t>万元，如以外币缴交竞买保证金的，须缴交美元</w:t>
      </w:r>
      <w:r>
        <w:rPr>
          <w:rFonts w:hint="eastAsia" w:ascii="仿宋_GB2312" w:hAnsi="仿宋_GB2312" w:eastAsia="仿宋_GB2312" w:cs="仿宋_GB2312"/>
          <w:kern w:val="0"/>
          <w:sz w:val="32"/>
          <w:szCs w:val="32"/>
          <w:lang w:val="en-US" w:eastAsia="zh-CN"/>
        </w:rPr>
        <w:t>19</w:t>
      </w:r>
      <w:r>
        <w:rPr>
          <w:rFonts w:hint="eastAsia" w:ascii="仿宋_GB2312" w:hAnsi="仿宋_GB2312" w:eastAsia="仿宋_GB2312" w:cs="仿宋_GB2312"/>
          <w:kern w:val="0"/>
          <w:sz w:val="32"/>
          <w:szCs w:val="32"/>
        </w:rPr>
        <w:t>万元或港币</w:t>
      </w:r>
      <w:r>
        <w:rPr>
          <w:rFonts w:hint="eastAsia" w:ascii="仿宋_GB2312" w:hAnsi="仿宋_GB2312" w:eastAsia="仿宋_GB2312" w:cs="仿宋_GB2312"/>
          <w:kern w:val="0"/>
          <w:sz w:val="32"/>
          <w:szCs w:val="32"/>
          <w:lang w:val="en-US" w:eastAsia="zh-CN"/>
        </w:rPr>
        <w:t>141</w:t>
      </w:r>
      <w:r>
        <w:rPr>
          <w:rFonts w:hint="eastAsia" w:ascii="仿宋_GB2312" w:hAnsi="仿宋_GB2312" w:eastAsia="仿宋_GB2312" w:cs="仿宋_GB2312"/>
          <w:kern w:val="0"/>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（二）预先办理数字证书。本次国有建设用地使用权网</w:t>
      </w:r>
      <w:r>
        <w:rPr>
          <w:rFonts w:hint="eastAsia" w:ascii="仿宋_GB2312" w:hAnsi="仿宋_GB2312" w:eastAsia="仿宋_GB2312" w:cs="仿宋_GB2312"/>
          <w:sz w:val="32"/>
          <w:szCs w:val="32"/>
        </w:rPr>
        <w:t>上挂牌出让只能在互联网上，通过惠州市公共资源交易中心土地与矿业网上挂牌交易系统（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，以下简称“网上挂牌交易系统”）进行。只有通过网上注册、办理数字证书、按要求足额交付竞买保证金的申请人，才能参加网上挂牌交易活动。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（三）申请人及其控股股东存在下列违法、违规、违约行为之一的，不得参与上述地块竞买活动：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1、存在伪造公文骗取用地和非法倒卖土地等犯罪行为的；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2、存在非法转让土地使用权等违法行为的；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3、因企业原因造成土地闲置一年以上且至报名日止未处罚完结的；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4、开发建设企业有违背出让合同约定条件开发利用土地情形且至报名日止未处罚完结的；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5、至报名日止仍拖欠政府地价款的;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6、被列入问题楼盘开发企业黑名单的;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7、存在其它被禁止竞买土地行为的。</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六、违约及处理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竞得人缴交的保证金中按成交价的10%转作定金。竞得人有下列行为之一的，视为违约，取消竞得人资格，没收保证金,并由有关部门依法处理;造成损失的，竞得人还应依法承担赔偿责任：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（一）不符合竞买资格条件的。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（二）采取行贿、恶意串通等非法手段竞得的。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（三）竞得人以其他非法手段竞得的。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（四）竞得人逾期或拒绝签订《成交确认书》的。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（五）竞得人逾期或拒绝签订《出让合同》的。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（六）不按本须知规定提供有关纸质文件材料，或提供虚假文件材料、隐瞒重要事实，引起交易纠纷的。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（七）构成违约责任的其他行为。</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七、网上挂牌出让地块的起始价、增加幅度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挂牌起始价为人民币</w:t>
      </w:r>
      <w:r>
        <w:rPr>
          <w:rFonts w:hint="eastAsia" w:ascii="仿宋_GB2312" w:hAnsi="仿宋_GB2312" w:eastAsia="仿宋_GB2312" w:cs="仿宋_GB2312"/>
          <w:sz w:val="32"/>
          <w:szCs w:val="32"/>
          <w:u w:val="single"/>
          <w:lang w:val="en-US" w:eastAsia="zh-CN"/>
        </w:rPr>
        <w:t>陆佰</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600</w:t>
      </w:r>
      <w:r>
        <w:rPr>
          <w:rFonts w:hint="eastAsia" w:ascii="仿宋_GB2312" w:hAnsi="仿宋_GB2312" w:eastAsia="仿宋_GB2312" w:cs="仿宋_GB2312"/>
          <w:sz w:val="32"/>
          <w:szCs w:val="32"/>
        </w:rPr>
        <w:t>万元）,增价幅度为人民币</w:t>
      </w:r>
      <w:r>
        <w:rPr>
          <w:rFonts w:hint="eastAsia" w:ascii="仿宋_GB2312" w:hAnsi="仿宋_GB2312" w:eastAsia="仿宋_GB2312" w:cs="仿宋_GB2312"/>
          <w:sz w:val="32"/>
          <w:szCs w:val="32"/>
          <w:u w:val="single"/>
          <w:lang w:val="en-US" w:eastAsia="zh-CN"/>
        </w:rPr>
        <w:t>壹佰</w:t>
      </w:r>
      <w:r>
        <w:rPr>
          <w:rFonts w:hint="eastAsia" w:ascii="仿宋_GB2312" w:hAnsi="仿宋_GB2312" w:eastAsia="仿宋_GB2312" w:cs="仿宋_GB2312"/>
          <w:sz w:val="32"/>
          <w:szCs w:val="32"/>
          <w:u w:val="single"/>
        </w:rPr>
        <w:t>万元</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10</w:t>
      </w:r>
      <w:r>
        <w:rPr>
          <w:rFonts w:hint="eastAsia" w:ascii="仿宋_GB2312" w:hAnsi="仿宋_GB2312" w:eastAsia="仿宋_GB2312" w:cs="仿宋_GB2312"/>
          <w:sz w:val="32"/>
          <w:szCs w:val="32"/>
          <w:u w:val="single"/>
        </w:rPr>
        <w:t>0</w:t>
      </w:r>
      <w:r>
        <w:rPr>
          <w:rFonts w:hint="eastAsia" w:ascii="仿宋_GB2312" w:hAnsi="仿宋_GB2312" w:eastAsia="仿宋_GB2312" w:cs="仿宋_GB2312"/>
          <w:sz w:val="32"/>
          <w:szCs w:val="32"/>
        </w:rPr>
        <w:t>万元）。</w:t>
      </w:r>
    </w:p>
    <w:p>
      <w:pPr>
        <w:tabs>
          <w:tab w:val="left" w:pos="3388"/>
        </w:tabs>
        <w:spacing w:line="560" w:lineRule="exact"/>
        <w:jc w:val="left"/>
        <w:rPr>
          <w:rFonts w:ascii="仿宋_GB2312" w:hAnsi="仿宋_GB2312" w:eastAsia="仿宋_GB2312" w:cs="仿宋_GB2312"/>
          <w:b/>
          <w:bCs/>
          <w:sz w:val="32"/>
          <w:szCs w:val="32"/>
        </w:rPr>
      </w:pPr>
      <w:bookmarkStart w:id="3" w:name="104"/>
      <w:r>
        <w:rPr>
          <w:rFonts w:hint="eastAsia" w:ascii="仿宋_GB2312" w:hAnsi="仿宋_GB2312" w:eastAsia="仿宋_GB2312" w:cs="仿宋_GB2312"/>
          <w:b/>
          <w:bCs/>
          <w:sz w:val="32"/>
          <w:szCs w:val="32"/>
        </w:rPr>
        <w:t>八、</w:t>
      </w:r>
      <w:bookmarkEnd w:id="3"/>
      <w:r>
        <w:rPr>
          <w:rFonts w:hint="eastAsia" w:ascii="仿宋_GB2312" w:hAnsi="仿宋_GB2312" w:eastAsia="仿宋_GB2312" w:cs="仿宋_GB2312"/>
          <w:b/>
          <w:bCs/>
          <w:sz w:val="32"/>
          <w:szCs w:val="32"/>
        </w:rPr>
        <w:t>本次网上挂牌出让活动有关时间</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网上挂牌时间为10个工作日，不包括法定节假日。具体如下：</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（一）网上挂牌起始时间：2020年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（二）网上挂牌截止时间：202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日10时。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（三）网上挂牌交纳保证金截止时间：20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（四）网上挂牌报价时间：网上挂牌起止时间内。</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九、挂牌文件获取</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申请人可在网上挂牌交易系统浏览或下载本次网上挂牌出让文件，具体包括：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1、《惠州市国有建设用地使用权和矿业权电子挂牌交易规则》；</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2、《惠州市国有建设用地使用权网上挂牌交易操作说明》；</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3、网上挂牌出让公告；</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4、挂牌出让地块现状图；</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5、惠州市国有建设用地使用权网上挂牌出让须知；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6、竞买申请书（样本）；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7、惠州市公共资源交易中心土地与矿业网上挂牌交易成交通知书（样本）；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8、《国有建设用地使用权出让合同》（以下简称“出让合同”）样本；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9、宗地规划指标要求；</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10、附件。</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十、办理数字证书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办理数字证书是参加本宗地网上挂牌出让活动的必经程序，申请人应当携带相关有效证件到广东省数字证书认证中心惠州办理点（地址：惠州市江北云山西路2号帝景国际商务中心7层18-22房，电话：0752-2898481）申请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数字证书的办理流程详见网上挂牌交易系统上的《数字证书办理指南》。</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十一、答疑及现场踏勘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申请人对网上挂牌出让文件有疑问的，可在网上挂牌活动开始前以书面或者口头方式向本中心咨询。有意竞买者可自行踏勘现场。（可在网上查阅位置图和现状图）。</w:t>
      </w:r>
    </w:p>
    <w:p>
      <w:pPr>
        <w:tabs>
          <w:tab w:val="left" w:pos="3388"/>
        </w:tabs>
        <w:spacing w:line="560" w:lineRule="exact"/>
        <w:jc w:val="left"/>
        <w:rPr>
          <w:rFonts w:ascii="仿宋_GB2312" w:hAnsi="仿宋_GB2312" w:eastAsia="仿宋_GB2312" w:cs="仿宋_GB2312"/>
          <w:b/>
          <w:bCs/>
          <w:sz w:val="32"/>
          <w:szCs w:val="32"/>
        </w:rPr>
      </w:pPr>
      <w:bookmarkStart w:id="4" w:name="103"/>
      <w:bookmarkEnd w:id="4"/>
      <w:r>
        <w:rPr>
          <w:rFonts w:hint="eastAsia" w:ascii="仿宋_GB2312" w:hAnsi="仿宋_GB2312" w:eastAsia="仿宋_GB2312" w:cs="仿宋_GB2312"/>
          <w:b/>
          <w:bCs/>
          <w:sz w:val="32"/>
          <w:szCs w:val="32"/>
        </w:rPr>
        <w:t xml:space="preserve"> 十二、竞买保证金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（一）竞买保证金是申请人参加网上挂牌交易活动的资格条件。按规定将竞买保证金汇入指定账户，是参加网上挂牌交易活动的必经程序。</w:t>
      </w:r>
    </w:p>
    <w:p>
      <w:pPr>
        <w:tabs>
          <w:tab w:val="left" w:pos="3388"/>
        </w:tabs>
        <w:spacing w:line="560" w:lineRule="exact"/>
        <w:ind w:left="320" w:hanging="320" w:hanging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（二）本宗地竞买保证金到账截止时间为202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日9时整，竞买保证金为人民币</w:t>
      </w:r>
      <w:r>
        <w:rPr>
          <w:rFonts w:hint="eastAsia" w:ascii="仿宋_GB2312" w:hAnsi="仿宋_GB2312" w:eastAsia="仿宋_GB2312" w:cs="仿宋_GB2312"/>
          <w:sz w:val="32"/>
          <w:szCs w:val="32"/>
          <w:u w:val="single"/>
          <w:lang w:val="en-US" w:eastAsia="zh-CN"/>
        </w:rPr>
        <w:t>壹佰贰拾</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120</w:t>
      </w:r>
      <w:r>
        <w:rPr>
          <w:rFonts w:hint="eastAsia" w:ascii="仿宋_GB2312" w:hAnsi="仿宋_GB2312" w:eastAsia="仿宋_GB2312" w:cs="仿宋_GB2312"/>
          <w:sz w:val="32"/>
          <w:szCs w:val="32"/>
        </w:rPr>
        <w:t>万元）；如以外币缴交竞买保证金的，须缴交美元</w:t>
      </w:r>
      <w:r>
        <w:rPr>
          <w:rFonts w:hint="eastAsia" w:ascii="仿宋_GB2312" w:hAnsi="仿宋_GB2312" w:eastAsia="仿宋_GB2312" w:cs="仿宋_GB2312"/>
          <w:sz w:val="32"/>
          <w:szCs w:val="32"/>
          <w:u w:val="single"/>
          <w:lang w:val="en-US" w:eastAsia="zh-CN"/>
        </w:rPr>
        <w:t>壹</w:t>
      </w:r>
      <w:r>
        <w:rPr>
          <w:rFonts w:hint="eastAsia" w:ascii="仿宋_GB2312" w:hAnsi="仿宋_GB2312" w:eastAsia="仿宋_GB2312" w:cs="仿宋_GB2312"/>
          <w:sz w:val="32"/>
          <w:szCs w:val="32"/>
          <w:u w:val="single"/>
        </w:rPr>
        <w:t>拾</w:t>
      </w:r>
      <w:r>
        <w:rPr>
          <w:rFonts w:hint="eastAsia" w:ascii="仿宋_GB2312" w:hAnsi="仿宋_GB2312" w:eastAsia="仿宋_GB2312" w:cs="仿宋_GB2312"/>
          <w:sz w:val="32"/>
          <w:szCs w:val="32"/>
          <w:u w:val="single"/>
          <w:lang w:val="en-US" w:eastAsia="zh-CN"/>
        </w:rPr>
        <w:t>玖</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19</w:t>
      </w:r>
      <w:r>
        <w:rPr>
          <w:rFonts w:hint="eastAsia" w:ascii="仿宋_GB2312" w:hAnsi="仿宋_GB2312" w:eastAsia="仿宋_GB2312" w:cs="仿宋_GB2312"/>
          <w:sz w:val="32"/>
          <w:szCs w:val="32"/>
        </w:rPr>
        <w:t>万元）或港币</w:t>
      </w:r>
      <w:r>
        <w:rPr>
          <w:rFonts w:hint="eastAsia" w:ascii="仿宋_GB2312" w:hAnsi="仿宋_GB2312" w:eastAsia="仿宋_GB2312" w:cs="仿宋_GB2312"/>
          <w:sz w:val="32"/>
          <w:szCs w:val="32"/>
          <w:u w:val="single"/>
          <w:lang w:val="en-US" w:eastAsia="zh-CN"/>
        </w:rPr>
        <w:t>壹</w:t>
      </w:r>
      <w:r>
        <w:rPr>
          <w:rFonts w:hint="eastAsia" w:ascii="仿宋_GB2312" w:hAnsi="仿宋_GB2312" w:eastAsia="仿宋_GB2312" w:cs="仿宋_GB2312"/>
          <w:sz w:val="32"/>
          <w:szCs w:val="32"/>
          <w:u w:val="single"/>
        </w:rPr>
        <w:t>佰</w:t>
      </w:r>
      <w:r>
        <w:rPr>
          <w:rFonts w:hint="eastAsia" w:ascii="仿宋_GB2312" w:hAnsi="仿宋_GB2312" w:eastAsia="仿宋_GB2312" w:cs="仿宋_GB2312"/>
          <w:sz w:val="32"/>
          <w:szCs w:val="32"/>
          <w:u w:val="single"/>
          <w:lang w:val="en-US" w:eastAsia="zh-CN"/>
        </w:rPr>
        <w:t>肆</w:t>
      </w:r>
      <w:r>
        <w:rPr>
          <w:rFonts w:hint="eastAsia" w:ascii="仿宋_GB2312" w:hAnsi="仿宋_GB2312" w:eastAsia="仿宋_GB2312" w:cs="仿宋_GB2312"/>
          <w:sz w:val="32"/>
          <w:szCs w:val="32"/>
          <w:u w:val="single"/>
        </w:rPr>
        <w:t>拾</w:t>
      </w:r>
      <w:r>
        <w:rPr>
          <w:rFonts w:hint="eastAsia" w:ascii="仿宋_GB2312" w:hAnsi="仿宋_GB2312" w:eastAsia="仿宋_GB2312" w:cs="仿宋_GB2312"/>
          <w:sz w:val="32"/>
          <w:szCs w:val="32"/>
          <w:u w:val="single"/>
          <w:lang w:val="en-US" w:eastAsia="zh-CN"/>
        </w:rPr>
        <w:t>壹</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(HKD</w:t>
      </w:r>
      <w:r>
        <w:rPr>
          <w:rFonts w:hint="eastAsia" w:ascii="仿宋_GB2312" w:hAnsi="仿宋_GB2312" w:eastAsia="仿宋_GB2312" w:cs="仿宋_GB2312"/>
          <w:sz w:val="32"/>
          <w:szCs w:val="32"/>
          <w:u w:val="single"/>
          <w:lang w:val="en-US" w:eastAsia="zh-CN"/>
        </w:rPr>
        <w:t>141</w:t>
      </w:r>
      <w:r>
        <w:rPr>
          <w:rFonts w:hint="eastAsia" w:ascii="仿宋_GB2312" w:hAnsi="仿宋_GB2312" w:eastAsia="仿宋_GB2312" w:cs="仿宋_GB2312"/>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（三）竞买人应当提前交纳竞买保证金以确保在到账截止时间前到账，超过到账截止时间的保证金，网上挂牌交易系统将不予受理，造成的损失由竞买人自行承担。</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（四）跨地区或跨行转账的竞买人，需预足资金的在途时间，以免影响竞买人及时取得竞买资格。</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（五）竞买保证金到账时间以网上挂牌交易系统颁发《保证金到账通知书》为准。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竞买保证金开户单位：惠州市公共资源交易中心</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1、中国建设银行惠州广场支行。</w:t>
      </w:r>
    </w:p>
    <w:p>
      <w:pPr>
        <w:spacing w:line="560" w:lineRule="exact"/>
        <w:ind w:left="640" w:hanging="640" w:hangingChars="200"/>
        <w:jc w:val="left"/>
        <w:rPr>
          <w:rFonts w:ascii="仿宋_GB2312" w:eastAsia="仿宋_GB2312"/>
          <w:sz w:val="32"/>
          <w:szCs w:val="32"/>
        </w:rPr>
      </w:pPr>
      <w:r>
        <w:rPr>
          <w:rFonts w:hint="eastAsia" w:ascii="仿宋_GB2312" w:eastAsia="仿宋_GB2312"/>
          <w:sz w:val="32"/>
          <w:szCs w:val="32"/>
        </w:rPr>
        <w:t xml:space="preserve">    2、中国银行惠州分行。                                 3、中国工商银行股份有限公司惠州富力国际中心支行 。</w:t>
      </w:r>
    </w:p>
    <w:p>
      <w:pPr>
        <w:spacing w:line="560" w:lineRule="exact"/>
        <w:jc w:val="left"/>
        <w:rPr>
          <w:rFonts w:ascii="仿宋_GB2312" w:eastAsia="仿宋_GB2312"/>
          <w:sz w:val="32"/>
          <w:szCs w:val="32"/>
        </w:rPr>
      </w:pPr>
      <w:r>
        <w:rPr>
          <w:rFonts w:hint="eastAsia" w:ascii="仿宋_GB2312" w:eastAsia="仿宋_GB2312"/>
          <w:sz w:val="32"/>
          <w:szCs w:val="32"/>
        </w:rPr>
        <w:t xml:space="preserve">    4、中国农业银行惠州分行。</w:t>
      </w:r>
    </w:p>
    <w:p>
      <w:pPr>
        <w:spacing w:line="560" w:lineRule="exact"/>
        <w:ind w:firstLine="630"/>
        <w:jc w:val="left"/>
        <w:rPr>
          <w:rFonts w:ascii="仿宋_GB2312" w:eastAsia="仿宋_GB2312"/>
          <w:sz w:val="32"/>
          <w:szCs w:val="32"/>
        </w:rPr>
      </w:pPr>
      <w:r>
        <w:rPr>
          <w:rFonts w:hint="eastAsia" w:ascii="仿宋_GB2312" w:eastAsia="仿宋_GB2312"/>
          <w:sz w:val="32"/>
          <w:szCs w:val="32"/>
        </w:rPr>
        <w:t>5、中信银行股份有限公司惠州分行。(备注:中信银行股份有限公司惠州分行本行转帐须到银行柜面办理)。</w:t>
      </w:r>
    </w:p>
    <w:p>
      <w:pPr>
        <w:spacing w:line="560" w:lineRule="exact"/>
        <w:ind w:firstLine="630"/>
        <w:jc w:val="left"/>
        <w:rPr>
          <w:rFonts w:ascii="仿宋_GB2312" w:eastAsia="仿宋_GB2312"/>
          <w:sz w:val="32"/>
          <w:szCs w:val="32"/>
        </w:rPr>
      </w:pPr>
      <w:r>
        <w:rPr>
          <w:rFonts w:hint="eastAsia" w:ascii="仿宋_GB2312" w:eastAsia="仿宋_GB2312"/>
          <w:sz w:val="32"/>
          <w:szCs w:val="32"/>
        </w:rPr>
        <w:t>6、惠州市农村商业银行股份有限公司惠城支行。</w:t>
      </w:r>
    </w:p>
    <w:p>
      <w:pPr>
        <w:spacing w:line="560" w:lineRule="exact"/>
        <w:ind w:firstLine="630"/>
        <w:jc w:val="left"/>
        <w:rPr>
          <w:rFonts w:ascii="仿宋_GB2312" w:eastAsia="仿宋_GB2312"/>
          <w:sz w:val="32"/>
          <w:szCs w:val="32"/>
        </w:rPr>
      </w:pPr>
      <w:r>
        <w:rPr>
          <w:rFonts w:hint="eastAsia" w:ascii="仿宋_GB2312" w:eastAsia="仿宋_GB2312"/>
          <w:sz w:val="32"/>
          <w:szCs w:val="32"/>
        </w:rPr>
        <w:t>7、交通银行惠州分行。</w:t>
      </w:r>
    </w:p>
    <w:p>
      <w:pPr>
        <w:spacing w:line="560" w:lineRule="exact"/>
        <w:jc w:val="left"/>
        <w:rPr>
          <w:rFonts w:ascii="仿宋_GB2312" w:eastAsia="仿宋_GB2312"/>
          <w:sz w:val="32"/>
          <w:szCs w:val="32"/>
        </w:rPr>
      </w:pPr>
      <w:r>
        <w:rPr>
          <w:rFonts w:hint="eastAsia" w:ascii="仿宋_GB2312" w:eastAsia="仿宋_GB2312"/>
          <w:sz w:val="32"/>
          <w:szCs w:val="32"/>
        </w:rPr>
        <w:t xml:space="preserve">    8、上海浦东发展银行股份有限公司惠州分行 。</w:t>
      </w:r>
    </w:p>
    <w:p>
      <w:pPr>
        <w:spacing w:line="560" w:lineRule="exact"/>
        <w:jc w:val="left"/>
        <w:rPr>
          <w:rFonts w:ascii="仿宋_GB2312" w:eastAsia="仿宋_GB2312"/>
          <w:sz w:val="32"/>
          <w:szCs w:val="32"/>
        </w:rPr>
      </w:pPr>
      <w:r>
        <w:rPr>
          <w:rFonts w:hint="eastAsia" w:ascii="仿宋_GB2312" w:eastAsia="仿宋_GB2312"/>
          <w:sz w:val="32"/>
          <w:szCs w:val="32"/>
        </w:rPr>
        <w:t xml:space="preserve">    9、广发银行惠州江北支行。</w:t>
      </w:r>
    </w:p>
    <w:p>
      <w:pPr>
        <w:spacing w:line="560" w:lineRule="exact"/>
        <w:jc w:val="lef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10、中国民生银行股份有限公司惠州分行。</w:t>
      </w:r>
    </w:p>
    <w:p>
      <w:pPr>
        <w:pStyle w:val="7"/>
        <w:keepNext w:val="0"/>
        <w:keepLines w:val="0"/>
        <w:widowControl/>
        <w:suppressLineNumbers w:val="0"/>
        <w:spacing w:line="555" w:lineRule="atLeast"/>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11、中国光大银行股份有限公司惠州分行。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（六）保证金账号：网上挂牌交易系统随机产生子账号。</w:t>
      </w:r>
    </w:p>
    <w:p>
      <w:pPr>
        <w:tabs>
          <w:tab w:val="left" w:pos="3388"/>
        </w:tabs>
        <w:spacing w:line="560" w:lineRule="exact"/>
        <w:jc w:val="left"/>
        <w:rPr>
          <w:rFonts w:ascii="仿宋_GB2312" w:hAnsi="仿宋_GB2312" w:eastAsia="仿宋_GB2312" w:cs="仿宋_GB2312"/>
          <w:b/>
          <w:bCs/>
          <w:sz w:val="32"/>
          <w:szCs w:val="32"/>
        </w:rPr>
      </w:pPr>
      <w:bookmarkStart w:id="5" w:name="107"/>
      <w:r>
        <w:rPr>
          <w:rFonts w:hint="eastAsia" w:ascii="仿宋_GB2312" w:hAnsi="仿宋_GB2312" w:eastAsia="仿宋_GB2312" w:cs="仿宋_GB2312"/>
          <w:b/>
          <w:bCs/>
          <w:sz w:val="32"/>
          <w:szCs w:val="32"/>
        </w:rPr>
        <w:t>十三、</w:t>
      </w:r>
      <w:bookmarkEnd w:id="5"/>
      <w:r>
        <w:rPr>
          <w:rFonts w:hint="eastAsia" w:ascii="仿宋_GB2312" w:hAnsi="仿宋_GB2312" w:eastAsia="仿宋_GB2312" w:cs="仿宋_GB2312"/>
          <w:b/>
          <w:bCs/>
          <w:sz w:val="32"/>
          <w:szCs w:val="32"/>
        </w:rPr>
        <w:t>网上报价规则</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（一）本次网上挂牌以增价方式进行报价，每次加价幅度为本须知规定增价幅度的整数倍。</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（二）竞买人的首次报价不低于起始价，此后的竞买人报价须高于报价当时的最新网上挂牌价格，并以增价幅度的整数倍加价。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（三）竞买人通过网上挂牌交易提交的报价一经报出，不得撤回。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（四）在报价期间，竞买人可多次报价。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（五）在报价期内，竞买人必须进行一次有效报价，才能参加网上限时竞价。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（六）竞买人报价有下列情形之一的，为无效报价：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1、报价未在网上挂牌期限内收到的。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2、报价因竞买人网络故障未在网上挂牌报价期限内收到的。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3、报价不符合报价规则的。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4、报价低于网上挂牌起始价的。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5、报价不符合网上挂牌公告、须知及相关交易文件规定的其他情形。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十四、系统操作</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本中心网上挂牌交易系统（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）有模拟操作平台，有需要的竞买人可到我中心土地矿业交易部通过模拟平台进行操作培训。</w:t>
      </w:r>
    </w:p>
    <w:p>
      <w:pPr>
        <w:tabs>
          <w:tab w:val="left" w:pos="3388"/>
        </w:tabs>
        <w:spacing w:line="560" w:lineRule="exact"/>
        <w:jc w:val="left"/>
        <w:rPr>
          <w:rFonts w:ascii="仿宋_GB2312" w:hAnsi="仿宋_GB2312" w:eastAsia="仿宋_GB2312" w:cs="仿宋_GB2312"/>
          <w:sz w:val="32"/>
          <w:szCs w:val="32"/>
        </w:rPr>
      </w:pPr>
      <w:bookmarkStart w:id="6" w:name="106"/>
      <w:r>
        <w:rPr>
          <w:rFonts w:hint="eastAsia" w:ascii="仿宋_GB2312" w:hAnsi="仿宋_GB2312" w:eastAsia="仿宋_GB2312" w:cs="仿宋_GB2312"/>
          <w:b/>
          <w:bCs/>
          <w:sz w:val="32"/>
          <w:szCs w:val="32"/>
        </w:rPr>
        <w:t>十五、</w:t>
      </w:r>
      <w:bookmarkEnd w:id="6"/>
      <w:r>
        <w:rPr>
          <w:rFonts w:hint="eastAsia" w:ascii="仿宋_GB2312" w:hAnsi="仿宋_GB2312" w:eastAsia="仿宋_GB2312" w:cs="仿宋_GB2312"/>
          <w:b/>
          <w:bCs/>
          <w:sz w:val="32"/>
          <w:szCs w:val="32"/>
        </w:rPr>
        <w:t>网上挂牌程序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（一）公布网上挂牌信息</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我中心将有关宗地的位置、面积、用途、使用年期、规划要求、起始价、增价规则及增价幅度等予以公布。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有意竞买者可登陆惠州市公共资源交易中心土地与矿业网上挂牌交易系统网站(</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)查询。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（二）申请竞买</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tabs>
          <w:tab w:val="left" w:pos="3388"/>
        </w:tabs>
        <w:spacing w:line="560" w:lineRule="exact"/>
        <w:ind w:firstLine="480" w:firstLineChars="1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（三）交纳保证金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1、网上挂牌交易从网上挂牌起始时间起开始接受报价。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2、办理好数字证书、按时足额交付竞买保证金并经网上挂牌交易系统确认的竞买人通过网上挂牌交易系统进行报价。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3、网上挂牌交易系统对符合规定的报价予以确认，并更新显示当前报价。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4、网上挂牌交易系统继续接受新的报价。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5、网上挂牌报价规则见《须知》第十三条。</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网上挂牌截止由网上挂牌交易系统自动确定。在公告规定的网上挂牌截止时间，网上挂牌交易系统将显示最高报价，并询问竞买人是否愿意继续竞价（限时竞价）。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1、网上挂牌交易系统将在网上挂牌截止时间自动确定网上挂牌截止。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2、网上挂牌交易系统显示最高报价，并询问竞买人是否愿意继续竞价。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4、有竞买人表示愿意继续竞价的，网上挂牌交易系统自动进入网上限时竞价程序。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5、经网上挂牌交易系统询问完毕后，没有竞买人表示愿意继续竞价的，网上挂牌交易系统按下列规定确定网上挂牌结果：</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（1）最高报价高于或等于起始价的，网上挂牌交易系统显示网上挂牌成交，最高报价的出价人为竞得人。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（2）无人应价的，网上挂牌交易显示网上挂牌不成交。</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2、5分钟限时竞价内没有新的报价，网上挂牌交易系统将自动关闭报价通道，当前最高报价为最终报价，网上挂牌交易系统确认最高报价者为竞得人。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3、在网上限时竞价中无人报价的，以网上挂牌截止时出价最高者为竞得人，但低于网上挂牌交易底价者除外。</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（七）资格审查和签订《成交确认书》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1、网上挂牌交易结束后，竞得人应当自行下载打印《竞买申请书》、《竞价结果通知书》并盖章。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2、竞得人应当在网上挂牌交易结果公布后的</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个工作日内持公司公章及下列有关纸质材料到本中心进行资格审查并签订《成交确认书》：</w:t>
      </w:r>
    </w:p>
    <w:p>
      <w:pPr>
        <w:tabs>
          <w:tab w:val="left" w:pos="3388"/>
        </w:tabs>
        <w:spacing w:line="560" w:lineRule="exact"/>
        <w:ind w:firstLine="419" w:firstLineChars="13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（1）《竞买申请书》（加盖公章）。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（2）《竞价结果通知书》（加盖公章）。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（3）《竞买保证金到账通知书》（加盖公章）。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（4）转帐凭证复印件（加盖公章）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（5）申请竞买人有效的《营业执照》复印件（加盖公章）（二份）。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（6）法定代表人身份证复印件（加盖公章）（二份）。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）授权他人代理的授权委托书及代理人身份证复印件（核对原件）。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）联合竞买协议（联合竞买的提供）。</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上述第（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）项材料须使用本中心标准样本，可在本系统的“挂牌文件”中下载。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竞买人如需保存上述竞买报名资料应自留备份，本中心不予退还。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联合竞买协议要约定联合各方的权利和义务。必须明确表达参与联合竞买的各方、参与竞买的代表人、联合各方的出资比例和签订《出让合同》时的受让人。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上述文件中，申请书必须用中文书写，其他文件可以使用其它语言，但必须附中文译本，所有文件的解释以中文译本为准。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（八）网上挂牌出让结果公示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tabs>
          <w:tab w:val="left" w:pos="3388"/>
        </w:tabs>
        <w:spacing w:line="560" w:lineRule="exact"/>
        <w:jc w:val="left"/>
        <w:rPr>
          <w:rFonts w:ascii="仿宋_GB2312" w:hAnsi="仿宋_GB2312" w:eastAsia="仿宋_GB2312" w:cs="仿宋_GB2312"/>
          <w:b/>
          <w:bCs/>
          <w:sz w:val="32"/>
          <w:szCs w:val="32"/>
        </w:rPr>
      </w:pPr>
      <w:bookmarkStart w:id="7" w:name="108"/>
      <w:r>
        <w:rPr>
          <w:rFonts w:hint="eastAsia" w:ascii="仿宋_GB2312" w:hAnsi="仿宋_GB2312" w:eastAsia="仿宋_GB2312" w:cs="仿宋_GB2312"/>
          <w:b/>
          <w:bCs/>
          <w:sz w:val="32"/>
          <w:szCs w:val="32"/>
        </w:rPr>
        <w:t>十六、</w:t>
      </w:r>
      <w:bookmarkEnd w:id="7"/>
      <w:r>
        <w:rPr>
          <w:rFonts w:hint="eastAsia" w:ascii="仿宋_GB2312" w:hAnsi="仿宋_GB2312" w:eastAsia="仿宋_GB2312" w:cs="仿宋_GB2312"/>
          <w:b/>
          <w:bCs/>
          <w:sz w:val="32"/>
          <w:szCs w:val="32"/>
        </w:rPr>
        <w:t>注意事项</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（二）本次国有建设用地使用权网上挂牌出让为无底价挂牌出让，按照价高者得的原则确定竞得人。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（五）确定竞得人后，竞得人持《惠州市公共资源交易中心网上挂牌交易成交通知书》以及参加本宗地网上挂牌交易的所须资料到惠州市公共资源交易中心土地矿业交易部申办相关成交确认手续。</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《惠州市公共资源交易中心网上挂牌交易成交通知书》对挂牌人和竞得人具有法律效力，挂牌人改变网上挂牌结果的，或者竞得人放弃竞得宗地的，应当承担相应法律责任。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（六）竞得人缴纳的竞买保证金，网上挂牌成交后，竞得人应到我中心办理保证金转付地价款手续(保证金中按成交价款的10%转作受让地块的定金）。未竞得人缴交的竞买保证金，在网上挂牌活动结束后 5 个工作日内，带齐相关资料（《保证金到帐通知书》及进账单等）到本中心退还保证金，不计利息。</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以外币缴纳土地竞买保证金的，成交确认后，我中心将在竞得人支付的外币保证金中扣留成交价款的10%（按成交当日汇率结汇）作为受让地块的定金，其余部分原路返回给竞得人，待竞得人按时缴清地价款后，再将定金退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保证金少于成交价10%的，不足部分由竞得人在签订《成交确认书》之日起5个工作日内付清。</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（八）竞得人签订《国有建设用地使用权网上挂牌成交确认书》后，竞买保证金抵作土地出让价款，成交价款余款按《出让合同》的约定支付。《成交确认书》签订之日起</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个工作日内竞得人须与出让人签订《出让合同》。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九）为避免网络延迟问题，竞买人首次出价应在网上挂牌截止前10分钟出价，以防止网上挂牌交易无法及时接收到报价的情况发生。5分钟倒计时竞价期间，请不要在最后时段报价，以防网络延时造成报价提交不成功。</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（十）有下列情形之一的，本中心将暂停、中止或终止网上挂牌交易活动：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1、网上挂牌交易系统受到网络恶意入侵的。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2、因网上挂牌交易系统遭受破坏或发生电力、网络故障等不可抗力因素，导致网上挂牌交易系统不能正常运行的。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3、网上挂牌交易委托人根据有关规定要求暂停、中止或终止网上挂牌交易活动的。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4、涉及土地或矿业权纠纷，不能及时解决的。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5、司法机关要求暂停、中止或终止网上挂牌交易活动的。</w:t>
      </w:r>
    </w:p>
    <w:p>
      <w:pPr>
        <w:spacing w:line="560" w:lineRule="exact"/>
        <w:rPr>
          <w:rFonts w:ascii="仿宋_GB2312" w:eastAsia="仿宋_GB2312"/>
        </w:rPr>
      </w:pPr>
      <w:r>
        <w:rPr>
          <w:rFonts w:hint="eastAsia" w:ascii="仿宋_GB2312" w:hAnsi="仿宋_GB2312" w:eastAsia="仿宋_GB2312" w:cs="仿宋_GB2312"/>
          <w:sz w:val="32"/>
          <w:szCs w:val="32"/>
        </w:rPr>
        <w:t xml:space="preserve">    </w:t>
      </w:r>
      <w:r>
        <w:rPr>
          <w:rFonts w:hint="eastAsia" w:ascii="仿宋_GB2312" w:eastAsia="仿宋_GB2312"/>
          <w:sz w:val="32"/>
          <w:szCs w:val="32"/>
        </w:rPr>
        <w:t>6、市自然资源管理部门或交易中心认为应当暂停、中止或终止网上挂牌交易活动的其他情形。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（十一）网上挂牌成交价即为该幅地块的总地价款，竞得人除支付成交价款外，还需支付契税、印花税等有关费用。</w:t>
      </w:r>
    </w:p>
    <w:p>
      <w:pPr>
        <w:spacing w:line="560" w:lineRule="exact"/>
        <w:ind w:firstLine="640" w:firstLineChars="200"/>
        <w:rPr>
          <w:rFonts w:ascii="仿宋_GB2312" w:eastAsia="仿宋_GB2312"/>
        </w:rPr>
      </w:pPr>
      <w:r>
        <w:rPr>
          <w:rFonts w:hint="eastAsia" w:ascii="仿宋_GB2312" w:eastAsia="仿宋_GB2312"/>
          <w:sz w:val="32"/>
          <w:szCs w:val="32"/>
        </w:rPr>
        <w:t>（十二）该宗地使用网上挂牌方式出让，交易全程适用《惠州市国有建设用地使用权和矿业权电子挂牌交易规则》（惠府〔2014〕167号）</w:t>
      </w:r>
      <w:r>
        <w:rPr>
          <w:rFonts w:hint="eastAsia" w:ascii="仿宋_GB2312" w:hAnsi="仿宋_GB2312" w:eastAsia="仿宋_GB2312"/>
          <w:sz w:val="32"/>
          <w:szCs w:val="24"/>
        </w:rPr>
        <w:t>。</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（十三）竞得人与出让人签订《出让合同》后，应当按出让合同约定支付网上挂牌成交价款。竞得人付清全部网上挂牌成交价款后，依法申请办理土地登记，领取《不动产权证书》。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（十四）网上挂牌不成交的，应当按规定由委托方和本中心重新组织出让。</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（十五）本中心认为需要对网上挂牌出让须知、公告及相关交易文件作出修改、补充时，将通过原公告发布渠道公告，不作另行通知。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（十六）本须知及公告涉及的时间期限，以惠州市公共资源交易中心土地与矿业网上挂牌交易系统服务器的时间为准。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（十七）竞买人在本次网上挂牌交易过程中与惠州市公共资源交易中心发生任何争议，由双方协商。协商不成的可依法提交惠州市仲裁机构仲裁解决。</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（十八）本中心对本《须知》有解释权。未尽事宜依照《招标拍卖挂牌出让国有土地使用权规范》办理。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tabs>
          <w:tab w:val="left" w:pos="3388"/>
        </w:tabs>
        <w:ind w:firstLine="4640" w:firstLineChars="1450"/>
        <w:jc w:val="left"/>
        <w:rPr>
          <w:rFonts w:ascii="仿宋_GB2312" w:hAnsi="仿宋_GB2312" w:eastAsia="仿宋_GB2312" w:cs="仿宋_GB2312"/>
          <w:sz w:val="32"/>
          <w:szCs w:val="32"/>
        </w:rPr>
      </w:pPr>
    </w:p>
    <w:p>
      <w:pPr>
        <w:tabs>
          <w:tab w:val="left" w:pos="3388"/>
        </w:tabs>
        <w:ind w:firstLine="4640" w:firstLineChars="14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p>
    <w:p>
      <w:pPr>
        <w:tabs>
          <w:tab w:val="left" w:pos="3388"/>
        </w:tabs>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bookmarkStart w:id="8" w:name="_GoBack"/>
      <w:bookmarkEnd w:id="8"/>
      <w:r>
        <w:rPr>
          <w:rFonts w:hint="eastAsia" w:ascii="仿宋_GB2312" w:hAnsi="仿宋_GB2312" w:eastAsia="仿宋_GB2312" w:cs="仿宋_GB2312"/>
          <w:sz w:val="32"/>
          <w:szCs w:val="32"/>
        </w:rPr>
        <w:t>日</w:t>
      </w:r>
    </w:p>
    <w:sectPr>
      <w:footerReference r:id="rId3" w:type="default"/>
      <w:pgSz w:w="11906" w:h="16838"/>
      <w:pgMar w:top="1440" w:right="1486" w:bottom="1440" w:left="138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Consolas">
    <w:panose1 w:val="020B0609020204030204"/>
    <w:charset w:val="00"/>
    <w:family w:val="auto"/>
    <w:pitch w:val="default"/>
    <w:sig w:usb0="E00006FF" w:usb1="0000FCFF" w:usb2="00000001" w:usb3="00000000" w:csb0="6000019F" w:csb1="DFD7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5"/>
        </w:pPr>
        <w:r>
          <w:fldChar w:fldCharType="begin"/>
        </w:r>
        <w:r>
          <w:instrText xml:space="preserve"> PAGE   \* MERGEFORMAT </w:instrText>
        </w:r>
        <w:r>
          <w:fldChar w:fldCharType="separate"/>
        </w:r>
        <w:r>
          <w:rPr>
            <w:lang w:val="zh-CN"/>
          </w:rPr>
          <w:t>-</w:t>
        </w:r>
        <w:r>
          <w:t xml:space="preserve"> 17 -</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54F511E"/>
    <w:rsid w:val="00006A7B"/>
    <w:rsid w:val="00013E7E"/>
    <w:rsid w:val="000721C6"/>
    <w:rsid w:val="000837BB"/>
    <w:rsid w:val="000A092B"/>
    <w:rsid w:val="000A5504"/>
    <w:rsid w:val="000D0D10"/>
    <w:rsid w:val="000E4EBF"/>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31A11BD"/>
    <w:rsid w:val="054F511E"/>
    <w:rsid w:val="065D58C0"/>
    <w:rsid w:val="071F73B3"/>
    <w:rsid w:val="077D5D24"/>
    <w:rsid w:val="0DCB3B54"/>
    <w:rsid w:val="10152918"/>
    <w:rsid w:val="105A2768"/>
    <w:rsid w:val="10A1573B"/>
    <w:rsid w:val="10B43BC1"/>
    <w:rsid w:val="15BB632B"/>
    <w:rsid w:val="15C4392F"/>
    <w:rsid w:val="15D340EA"/>
    <w:rsid w:val="1960257D"/>
    <w:rsid w:val="19D941D6"/>
    <w:rsid w:val="1ED73189"/>
    <w:rsid w:val="246E23DA"/>
    <w:rsid w:val="28D2352A"/>
    <w:rsid w:val="2AA45603"/>
    <w:rsid w:val="2CA246FC"/>
    <w:rsid w:val="2CD752D7"/>
    <w:rsid w:val="2F944F64"/>
    <w:rsid w:val="31880862"/>
    <w:rsid w:val="33A33367"/>
    <w:rsid w:val="38DE5E51"/>
    <w:rsid w:val="390E539D"/>
    <w:rsid w:val="3C8F0E4F"/>
    <w:rsid w:val="3D322E34"/>
    <w:rsid w:val="3D5352D3"/>
    <w:rsid w:val="454309A1"/>
    <w:rsid w:val="464A19BC"/>
    <w:rsid w:val="467262F8"/>
    <w:rsid w:val="4CF51C39"/>
    <w:rsid w:val="4FFE1B2F"/>
    <w:rsid w:val="52AA5DFE"/>
    <w:rsid w:val="53A646BF"/>
    <w:rsid w:val="544F17E9"/>
    <w:rsid w:val="54943EAC"/>
    <w:rsid w:val="5AEE4F52"/>
    <w:rsid w:val="5B1D2CCC"/>
    <w:rsid w:val="5D006096"/>
    <w:rsid w:val="5DB15592"/>
    <w:rsid w:val="6178185B"/>
    <w:rsid w:val="62D41879"/>
    <w:rsid w:val="64C30585"/>
    <w:rsid w:val="659D6FA9"/>
    <w:rsid w:val="65F2007E"/>
    <w:rsid w:val="68085778"/>
    <w:rsid w:val="688B43B5"/>
    <w:rsid w:val="6B8A6BF3"/>
    <w:rsid w:val="6BFA1460"/>
    <w:rsid w:val="6C013F77"/>
    <w:rsid w:val="6C181FB4"/>
    <w:rsid w:val="6C2C316F"/>
    <w:rsid w:val="77E167B8"/>
    <w:rsid w:val="7EB64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link w:val="19"/>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Plain Text"/>
    <w:basedOn w:val="1"/>
    <w:qFormat/>
    <w:uiPriority w:val="0"/>
    <w:rPr>
      <w:rFonts w:ascii="宋体" w:hAnsi="Courier New"/>
      <w:kern w:val="0"/>
      <w:sz w:val="32"/>
      <w:szCs w:val="32"/>
    </w:r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337AB7"/>
      <w:u w:val="none"/>
    </w:rPr>
  </w:style>
  <w:style w:type="character" w:styleId="11">
    <w:name w:val="HTML Definition"/>
    <w:basedOn w:val="8"/>
    <w:qFormat/>
    <w:uiPriority w:val="0"/>
    <w:rPr>
      <w:i/>
    </w:rPr>
  </w:style>
  <w:style w:type="character" w:styleId="12">
    <w:name w:val="Hyperlink"/>
    <w:basedOn w:val="8"/>
    <w:qFormat/>
    <w:uiPriority w:val="0"/>
    <w:rPr>
      <w:color w:val="337AB7"/>
      <w:u w:val="none"/>
    </w:rPr>
  </w:style>
  <w:style w:type="character" w:styleId="13">
    <w:name w:val="HTML Code"/>
    <w:basedOn w:val="8"/>
    <w:qFormat/>
    <w:uiPriority w:val="0"/>
    <w:rPr>
      <w:rFonts w:hint="default" w:ascii="Consolas" w:hAnsi="Consolas" w:eastAsia="Consolas" w:cs="Consolas"/>
      <w:color w:val="C7254E"/>
      <w:sz w:val="21"/>
      <w:szCs w:val="21"/>
      <w:shd w:val="clear" w:fill="F9F2F4"/>
    </w:rPr>
  </w:style>
  <w:style w:type="character" w:styleId="14">
    <w:name w:val="HTML Keyboard"/>
    <w:basedOn w:val="8"/>
    <w:qFormat/>
    <w:uiPriority w:val="0"/>
    <w:rPr>
      <w:rFonts w:ascii="Consolas" w:hAnsi="Consolas" w:eastAsia="Consolas" w:cs="Consolas"/>
      <w:color w:val="FFFFFF"/>
      <w:sz w:val="21"/>
      <w:szCs w:val="21"/>
      <w:shd w:val="clear" w:fill="333333"/>
    </w:rPr>
  </w:style>
  <w:style w:type="character" w:styleId="15">
    <w:name w:val="HTML Sample"/>
    <w:basedOn w:val="8"/>
    <w:qFormat/>
    <w:uiPriority w:val="0"/>
    <w:rPr>
      <w:rFonts w:hint="default" w:ascii="Consolas" w:hAnsi="Consolas" w:eastAsia="Consolas" w:cs="Consolas"/>
      <w:sz w:val="21"/>
      <w:szCs w:val="21"/>
    </w:rPr>
  </w:style>
  <w:style w:type="character" w:customStyle="1" w:styleId="17">
    <w:name w:val="页眉 Char"/>
    <w:basedOn w:val="8"/>
    <w:link w:val="6"/>
    <w:qFormat/>
    <w:uiPriority w:val="0"/>
    <w:rPr>
      <w:rFonts w:ascii="Calibri" w:hAnsi="Calibri"/>
      <w:kern w:val="2"/>
      <w:sz w:val="18"/>
      <w:szCs w:val="18"/>
    </w:rPr>
  </w:style>
  <w:style w:type="character" w:customStyle="1" w:styleId="18">
    <w:name w:val="页脚 Char"/>
    <w:basedOn w:val="8"/>
    <w:link w:val="5"/>
    <w:qFormat/>
    <w:uiPriority w:val="99"/>
    <w:rPr>
      <w:rFonts w:ascii="Calibri" w:hAnsi="Calibri"/>
      <w:kern w:val="2"/>
      <w:sz w:val="18"/>
      <w:szCs w:val="22"/>
    </w:rPr>
  </w:style>
  <w:style w:type="character" w:customStyle="1" w:styleId="19">
    <w:name w:val="正文文本缩进 Char"/>
    <w:basedOn w:val="8"/>
    <w:link w:val="3"/>
    <w:qFormat/>
    <w:uiPriority w:val="0"/>
    <w:rPr>
      <w:rFonts w:ascii="仿宋_GB2312" w:hAnsi="华文中宋" w:eastAsia="仿宋_GB2312"/>
      <w:sz w:val="32"/>
      <w:szCs w:val="24"/>
    </w:rPr>
  </w:style>
  <w:style w:type="character" w:customStyle="1" w:styleId="20">
    <w:name w:val="actspan"/>
    <w:basedOn w:val="8"/>
    <w:qFormat/>
    <w:uiPriority w:val="0"/>
  </w:style>
  <w:style w:type="character" w:customStyle="1" w:styleId="21">
    <w:name w:val="layui-layer-tabnow"/>
    <w:basedOn w:val="8"/>
    <w:qFormat/>
    <w:uiPriority w:val="0"/>
    <w:rPr>
      <w:bdr w:val="single" w:color="CCCCCC" w:sz="6" w:space="0"/>
      <w:shd w:val="clear" w:fill="FFFFFF"/>
    </w:rPr>
  </w:style>
  <w:style w:type="character" w:customStyle="1" w:styleId="22">
    <w:name w:val="first-child"/>
    <w:basedOn w:val="8"/>
    <w:qFormat/>
    <w:uiPriority w:val="0"/>
  </w:style>
  <w:style w:type="paragraph" w:customStyle="1" w:styleId="23">
    <w:name w:val="内标题一"/>
    <w:basedOn w:val="1"/>
    <w:qFormat/>
    <w:uiPriority w:val="0"/>
    <w:rPr>
      <w:rFonts w:eastAsia="楷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2</TotalTime>
  <ScaleCrop>false</ScaleCrop>
  <LinksUpToDate>false</LinksUpToDate>
  <CharactersWithSpaces>8733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Administrator</cp:lastModifiedBy>
  <cp:lastPrinted>2020-12-02T08:53:00Z</cp:lastPrinted>
  <dcterms:modified xsi:type="dcterms:W3CDTF">2020-12-10T07:18:05Z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