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（一）挂牌地块编号：GP20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）地块位置：惠城区南四环沿线科教片区惠城区南四环沿线科教片区HQ02-16、HQ02-19地块;</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（三）规划编号：HQ02-16、HQ02-19;</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（四）地块范围：平面界址点以</w:t>
      </w:r>
      <w:r>
        <w:rPr>
          <w:rFonts w:hint="eastAsia" w:ascii="仿宋_GB2312" w:hAnsi="仿宋_GB2312" w:eastAsia="仿宋_GB2312" w:cs="仿宋_GB2312"/>
          <w:sz w:val="32"/>
          <w:szCs w:val="32"/>
          <w:lang w:val="en-US" w:eastAsia="zh-CN"/>
        </w:rPr>
        <w:t>宗地图为准</w:t>
      </w:r>
      <w:r>
        <w:rPr>
          <w:rFonts w:hint="eastAsia" w:ascii="仿宋_GB2312" w:hAnsi="仿宋_GB2312" w:eastAsia="仿宋_GB2312" w:cs="仿宋_GB2312"/>
          <w:sz w:val="32"/>
          <w:szCs w:val="32"/>
        </w:rPr>
        <w:t>，宗地竖向界限以《</w:t>
      </w:r>
      <w:r>
        <w:rPr>
          <w:rFonts w:hint="eastAsia" w:ascii="仿宋_GB2312" w:hAnsi="仿宋_GB2312" w:eastAsia="仿宋_GB2312" w:cs="仿宋_GB2312"/>
          <w:sz w:val="32"/>
          <w:szCs w:val="32"/>
          <w:lang w:val="en-US" w:eastAsia="zh-CN"/>
        </w:rPr>
        <w:t>规划设计</w:t>
      </w:r>
      <w:r>
        <w:rPr>
          <w:rFonts w:hint="eastAsia" w:ascii="仿宋_GB2312" w:hAnsi="仿宋_GB2312" w:eastAsia="仿宋_GB2312" w:cs="仿宋_GB2312"/>
          <w:sz w:val="32"/>
          <w:szCs w:val="32"/>
        </w:rPr>
        <w:t>条件</w:t>
      </w:r>
      <w:r>
        <w:rPr>
          <w:rFonts w:hint="eastAsia" w:ascii="仿宋_GB2312" w:hAnsi="仿宋_GB2312" w:eastAsia="仿宋_GB2312" w:cs="仿宋_GB2312"/>
          <w:sz w:val="32"/>
          <w:szCs w:val="32"/>
          <w:lang w:val="en-US" w:eastAsia="zh-CN"/>
        </w:rPr>
        <w:t>告知书</w:t>
      </w:r>
      <w:r>
        <w:rPr>
          <w:rFonts w:hint="eastAsia" w:ascii="仿宋_GB2312" w:hAnsi="仿宋_GB2312" w:eastAsia="仿宋_GB2312" w:cs="仿宋_GB2312"/>
          <w:sz w:val="32"/>
          <w:szCs w:val="32"/>
        </w:rPr>
        <w:t>(案卷编号:</w:t>
      </w:r>
      <w:r>
        <w:rPr>
          <w:rFonts w:hint="default" w:ascii="仿宋_GB2312" w:hAnsi="仿宋_GB2312" w:eastAsia="仿宋_GB2312" w:cs="仿宋_GB2312"/>
          <w:sz w:val="32"/>
          <w:szCs w:val="32"/>
          <w:lang w:eastAsia="zh-CN"/>
        </w:rPr>
        <w:t>PB20</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10012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》（以下简称《告知书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规定为准；</w:t>
      </w:r>
    </w:p>
    <w:p>
      <w:pPr>
        <w:tabs>
          <w:tab w:val="left" w:pos="840"/>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宗地使用权面积为：HQ02-16：22532.07平方米；HQ02-19：17893.39平方米；</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（六）计算指标用地面积为：HQ02-16：26378.3平方米；HQ02-19：20983.08平方米；</w:t>
      </w:r>
    </w:p>
    <w:p>
      <w:pPr>
        <w:tabs>
          <w:tab w:val="left" w:pos="840"/>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（七）计容积率建筑面积为：HQ02-16：≤79134平方米；HQ02-19：≤62949平方米；</w:t>
      </w:r>
    </w:p>
    <w:p>
      <w:pPr>
        <w:tabs>
          <w:tab w:val="left" w:pos="840"/>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（八）容积率为：≤3.0；</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（九）建筑密度为：≤25％（</w:t>
      </w:r>
      <w:r>
        <w:rPr>
          <w:rFonts w:hint="default" w:ascii="仿宋_GB2312" w:hAnsi="仿宋_GB2312" w:eastAsia="仿宋_GB2312" w:cs="仿宋_GB2312"/>
          <w:sz w:val="32"/>
          <w:szCs w:val="32"/>
          <w:lang w:val="en-US" w:eastAsia="zh-CN"/>
        </w:rPr>
        <w:t>其中住宅建筑净密度</w:t>
      </w:r>
      <w:r>
        <w:rPr>
          <w:rFonts w:hint="eastAsia" w:ascii="仿宋_GB2312" w:hAnsi="仿宋_GB2312" w:eastAsia="仿宋_GB2312" w:cs="仿宋_GB2312"/>
          <w:sz w:val="32"/>
          <w:szCs w:val="32"/>
          <w:lang w:val="en-US" w:eastAsia="zh-CN"/>
        </w:rPr>
        <w:t>≤22％）；</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十）绿地率为：≥35％；</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机动车停车位（</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每100平方米计容积率面积</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1个；</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）土地用途为：</w:t>
      </w:r>
      <w:r>
        <w:rPr>
          <w:rFonts w:hint="eastAsia" w:ascii="仿宋_GB2312" w:hAnsi="仿宋_GB2312" w:eastAsia="仿宋_GB2312" w:cs="仿宋_GB2312"/>
          <w:sz w:val="32"/>
          <w:szCs w:val="32"/>
          <w:lang w:val="en-US" w:eastAsia="zh-CN"/>
        </w:rPr>
        <w:t>二类城镇住宅、商服</w:t>
      </w:r>
      <w:r>
        <w:rPr>
          <w:rFonts w:hint="eastAsia" w:ascii="仿宋_GB2312" w:hAnsi="仿宋_GB2312" w:eastAsia="仿宋_GB2312" w:cs="仿宋_GB2312"/>
          <w:sz w:val="32"/>
          <w:szCs w:val="32"/>
        </w:rPr>
        <w:t>用地；</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）土地使用权出让年期为：</w:t>
      </w:r>
      <w:r>
        <w:rPr>
          <w:rFonts w:hint="eastAsia" w:ascii="仿宋_GB2312" w:hAnsi="仿宋_GB2312" w:eastAsia="仿宋_GB2312" w:cs="仿宋_GB2312"/>
          <w:sz w:val="32"/>
          <w:szCs w:val="32"/>
          <w:lang w:val="en-US" w:eastAsia="zh-CN"/>
        </w:rPr>
        <w:t>城镇住宅用地70年、商服用地40年</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）适建性：</w:t>
      </w:r>
      <w:r>
        <w:rPr>
          <w:rFonts w:hint="eastAsia" w:ascii="仿宋_GB2312" w:hAnsi="仿宋_GB2312" w:eastAsia="仿宋_GB2312" w:cs="仿宋_GB2312"/>
          <w:sz w:val="32"/>
          <w:szCs w:val="32"/>
          <w:lang w:val="en-US" w:eastAsia="zh-CN"/>
        </w:rPr>
        <w:t>住宅、商业、及配套设施</w:t>
      </w:r>
      <w:r>
        <w:rPr>
          <w:rFonts w:hint="eastAsia" w:ascii="仿宋_GB2312" w:hAnsi="仿宋_GB2312" w:eastAsia="仿宋_GB2312" w:cs="仿宋_GB2312"/>
          <w:sz w:val="32"/>
          <w:szCs w:val="32"/>
        </w:rPr>
        <w:t>；</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 动工及竣工时间：该地块的动工时间为地块交付之日起一年内，竣工时间为动工之日起三年内（因不可抗拒因素除外）；</w:t>
      </w:r>
    </w:p>
    <w:p>
      <w:pPr>
        <w:tabs>
          <w:tab w:val="left" w:pos="3388"/>
        </w:tabs>
        <w:spacing w:line="560" w:lineRule="exact"/>
        <w:jc w:val="left"/>
        <w:rPr>
          <w:rFonts w:hint="eastAsia" w:ascii="Times New Roman" w:hAnsi="Times New Roman" w:eastAsia="仿宋_GB2312"/>
          <w:sz w:val="30"/>
          <w:szCs w:val="30"/>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）竞得人在缴清地价款后一</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内办理交地手续，凭《交地确认书》</w:t>
      </w:r>
      <w:r>
        <w:rPr>
          <w:rFonts w:hint="eastAsia" w:ascii="仿宋_GB2312" w:hAnsi="仿宋_GB2312" w:eastAsia="仿宋_GB2312" w:cs="仿宋_GB2312"/>
          <w:sz w:val="32"/>
          <w:szCs w:val="32"/>
          <w:lang w:eastAsia="zh-CN"/>
        </w:rPr>
        <w:t>、《出让合同》和地价款交款凭证等申请办理土地初始登记，领取</w:t>
      </w:r>
      <w:r>
        <w:rPr>
          <w:rFonts w:hint="eastAsia" w:ascii="仿宋_GB2312" w:hAnsi="仿宋_GB2312" w:eastAsia="仿宋_GB2312" w:cs="仿宋_GB2312"/>
          <w:sz w:val="32"/>
          <w:szCs w:val="32"/>
        </w:rPr>
        <w:t xml:space="preserve">《不动产权证书》。 </w:t>
      </w:r>
      <w:bookmarkStart w:id="8" w:name="_GoBack"/>
      <w:bookmarkEnd w:id="8"/>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spacing w:line="560" w:lineRule="exact"/>
        <w:ind w:firstLine="640" w:firstLineChars="200"/>
        <w:rPr>
          <w:rFonts w:hint="eastAsia" w:ascii="仿宋_GB2312" w:hAnsi="仿宋_GB2312" w:eastAsia="仿宋_GB2312" w:cs="仿宋_GB2312"/>
          <w:sz w:val="32"/>
          <w:szCs w:val="32"/>
          <w:lang w:eastAsia="zh-CN"/>
        </w:rPr>
      </w:pPr>
      <w:r>
        <w:rPr>
          <w:rFonts w:eastAsia="仿宋_GB2312"/>
          <w:sz w:val="32"/>
          <w:szCs w:val="32"/>
        </w:rPr>
        <w:t>（一）</w:t>
      </w:r>
      <w:r>
        <w:rPr>
          <w:rFonts w:hint="eastAsia" w:ascii="仿宋_GB2312" w:hAnsi="仿宋_GB2312" w:eastAsia="仿宋_GB2312" w:cs="仿宋_GB2312"/>
          <w:sz w:val="32"/>
          <w:szCs w:val="32"/>
          <w:lang w:eastAsia="zh-CN"/>
        </w:rPr>
        <w:t>开发投资总额不少于</w:t>
      </w:r>
      <w:r>
        <w:rPr>
          <w:rFonts w:hint="eastAsia" w:ascii="仿宋_GB2312" w:hAnsi="仿宋_GB2312" w:eastAsia="仿宋_GB2312" w:cs="仿宋_GB2312"/>
          <w:sz w:val="32"/>
          <w:szCs w:val="32"/>
          <w:lang w:val="en-US" w:eastAsia="zh-CN"/>
        </w:rPr>
        <w:t>117780</w:t>
      </w:r>
      <w:r>
        <w:rPr>
          <w:rFonts w:hint="eastAsia" w:ascii="仿宋_GB2312" w:hAnsi="仿宋_GB2312" w:eastAsia="仿宋_GB2312" w:cs="仿宋_GB2312"/>
          <w:sz w:val="32"/>
          <w:szCs w:val="32"/>
          <w:lang w:eastAsia="zh-CN"/>
        </w:rPr>
        <w:t>万元（含地价,不含地价溢价部分）。</w:t>
      </w:r>
    </w:p>
    <w:p>
      <w:pPr>
        <w:spacing w:line="560" w:lineRule="exact"/>
        <w:ind w:firstLine="640" w:firstLineChars="200"/>
        <w:rPr>
          <w:rFonts w:hint="eastAsia" w:ascii="仿宋_GB2312" w:hAnsi="仿宋_GB2312" w:eastAsia="仿宋_GB2312" w:cs="仿宋_GB2312"/>
          <w:sz w:val="32"/>
          <w:szCs w:val="32"/>
          <w:lang w:eastAsia="zh-CN"/>
        </w:rPr>
      </w:pPr>
      <w:r>
        <w:rPr>
          <w:rFonts w:eastAsia="仿宋_GB2312"/>
          <w:sz w:val="32"/>
          <w:szCs w:val="32"/>
        </w:rPr>
        <w:t>（二）</w:t>
      </w:r>
      <w:r>
        <w:rPr>
          <w:rFonts w:hint="eastAsia" w:ascii="仿宋_GB2312" w:hAnsi="仿宋_GB2312" w:eastAsia="仿宋_GB2312" w:cs="仿宋_GB2312"/>
          <w:sz w:val="32"/>
          <w:szCs w:val="32"/>
          <w:lang w:eastAsia="zh-CN"/>
        </w:rPr>
        <w:t>土地成交价款须以人民币支付,竞得人在签订《出让合同》之日起30日内付清全部成交价款。</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该地权利清晰，安置补偿落实到位，没有法律经济纠纷，具备动工开发所必须的基本条件。</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）竞得人在用地红线内开发建设必须符合城市规划要求，必须按《</w:t>
      </w:r>
      <w:r>
        <w:rPr>
          <w:rFonts w:hint="eastAsia" w:ascii="仿宋_GB2312" w:hAnsi="仿宋_GB2312" w:eastAsia="仿宋_GB2312" w:cs="仿宋_GB2312"/>
          <w:sz w:val="32"/>
          <w:szCs w:val="32"/>
          <w:lang w:eastAsia="zh-CN"/>
        </w:rPr>
        <w:t>建设用地规划设计条件</w:t>
      </w:r>
      <w:r>
        <w:rPr>
          <w:rFonts w:hint="eastAsia" w:ascii="仿宋_GB2312" w:hAnsi="仿宋_GB2312" w:eastAsia="仿宋_GB2312" w:cs="仿宋_GB2312"/>
          <w:sz w:val="32"/>
          <w:szCs w:val="32"/>
        </w:rPr>
        <w:t>》（案卷编号：</w:t>
      </w:r>
      <w:r>
        <w:rPr>
          <w:rFonts w:hint="eastAsia" w:ascii="仿宋_GB2312" w:hAnsi="仿宋_GB2312" w:eastAsia="仿宋_GB2312" w:cs="仿宋_GB2312"/>
          <w:sz w:val="32"/>
          <w:szCs w:val="32"/>
          <w:lang w:val="en-US" w:eastAsia="zh-CN"/>
        </w:rPr>
        <w:t>PB20210012</w:t>
      </w:r>
      <w:r>
        <w:rPr>
          <w:rFonts w:hint="eastAsia" w:ascii="仿宋_GB2312" w:hAnsi="仿宋_GB2312" w:eastAsia="仿宋_GB2312" w:cs="仿宋_GB2312"/>
          <w:sz w:val="32"/>
          <w:szCs w:val="32"/>
        </w:rPr>
        <w:t>）规划控制指标要求及有关规定进行规划设计。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取得HQ02-16、HQ02-19地块土地使用权者须按规划要求承担新塘东路、新塘北路、河桥东路、新塘中路、新塘南路和新塘西路共6条约2.56公里的市政道路（包括雨水管、污水管、电力电缆沟及通信电缆沟）的建设，建成后无偿交给政府相关部门。</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HQ02-18地块</w:t>
      </w:r>
      <w:r>
        <w:rPr>
          <w:rFonts w:hint="eastAsia" w:ascii="仿宋_GB2312" w:hAnsi="仿宋_GB2312" w:eastAsia="仿宋_GB2312" w:cs="仿宋_GB2312"/>
          <w:sz w:val="32"/>
          <w:szCs w:val="32"/>
          <w:lang w:val="en-US" w:eastAsia="zh-CN"/>
        </w:rPr>
        <w:t>5519</w:t>
      </w:r>
      <w:r>
        <w:rPr>
          <w:rFonts w:hint="eastAsia" w:ascii="仿宋_GB2312" w:hAnsi="仿宋_GB2312" w:eastAsia="仿宋_GB2312" w:cs="仿宋_GB2312"/>
          <w:sz w:val="32"/>
          <w:szCs w:val="32"/>
        </w:rPr>
        <w:t>㎡幼儿园由取得HQ02-16、HQ02-19地块使用权者负责建设，并无偿移交惠城区教育局，须与HQ02-16、HQ02-19地块同步规划设计、同步建设、同步验收交付使用，如HQ02-16、HQ02-19地块分期建设，该幼儿园应纳入首期工程。</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（七）HQ02-20地块九年一贯制学校由取得HQ02-16、HQ02-19地块使用权者负责建设，并无偿移交惠城区教育局。学校操场下根据规划须配建社会公共停车位不少于250个，建成后无偿交给政府相关部门。</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取得地块土地使用权人应按照《建设用地规划设计条件》的规划要求配建相关的配套设施。</w:t>
      </w:r>
    </w:p>
    <w:p>
      <w:pPr>
        <w:tabs>
          <w:tab w:val="left" w:pos="3388"/>
        </w:tabs>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中华人民共和国境内外的法人、自然人和其他组织（除法律法规另有规定外），均可申请参加竞买。申请人可以单独申请，也可以联合申请。申请人还应具备下列条件：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w:t>
      </w:r>
      <w:r>
        <w:rPr>
          <w:rFonts w:hint="eastAsia" w:ascii="仿宋_GB2312" w:hAnsi="仿宋_GB2312" w:eastAsia="仿宋_GB2312" w:cs="仿宋_GB2312"/>
          <w:kern w:val="0"/>
          <w:sz w:val="32"/>
          <w:szCs w:val="32"/>
          <w:lang w:val="en-US" w:eastAsia="zh-CN"/>
        </w:rPr>
        <w:t>22545</w:t>
      </w:r>
      <w:r>
        <w:rPr>
          <w:rFonts w:hint="eastAsia" w:ascii="仿宋_GB2312" w:hAnsi="仿宋_GB2312" w:eastAsia="仿宋_GB2312" w:cs="仿宋_GB2312"/>
          <w:kern w:val="0"/>
          <w:sz w:val="32"/>
          <w:szCs w:val="32"/>
        </w:rPr>
        <w:t>万元，如以外币缴交竞买保证金的，须缴交美元</w:t>
      </w:r>
      <w:r>
        <w:rPr>
          <w:rFonts w:hint="eastAsia" w:ascii="仿宋_GB2312" w:hAnsi="仿宋_GB2312" w:eastAsia="仿宋_GB2312" w:cs="仿宋_GB2312"/>
          <w:kern w:val="0"/>
          <w:sz w:val="32"/>
          <w:szCs w:val="32"/>
          <w:lang w:val="en-US" w:eastAsia="zh-CN"/>
        </w:rPr>
        <w:t>3474</w:t>
      </w:r>
      <w:r>
        <w:rPr>
          <w:rFonts w:hint="eastAsia" w:ascii="仿宋_GB2312" w:hAnsi="仿宋_GB2312" w:eastAsia="仿宋_GB2312" w:cs="仿宋_GB2312"/>
          <w:kern w:val="0"/>
          <w:sz w:val="32"/>
          <w:szCs w:val="32"/>
        </w:rPr>
        <w:t>万元或港币</w:t>
      </w:r>
      <w:r>
        <w:rPr>
          <w:rFonts w:hint="eastAsia" w:ascii="仿宋_GB2312" w:hAnsi="仿宋_GB2312" w:eastAsia="仿宋_GB2312" w:cs="仿宋_GB2312"/>
          <w:kern w:val="0"/>
          <w:sz w:val="32"/>
          <w:szCs w:val="32"/>
          <w:lang w:val="en-US" w:eastAsia="zh-CN"/>
        </w:rPr>
        <w:t>26968</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（三）申请人及其控股股东存在下列违法、违规、违约行为之一的，不得参与上述地块竞买活动：</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竞得人有下列行为之一的，视为违约，取消竞得人资格，</w:t>
      </w:r>
      <w:r>
        <w:rPr>
          <w:rFonts w:hint="eastAsia" w:ascii="仿宋_GB2312" w:hAnsi="仿宋_GB2312" w:eastAsia="仿宋_GB2312" w:cs="仿宋_GB2312"/>
          <w:sz w:val="32"/>
          <w:szCs w:val="32"/>
          <w:lang w:val="en-US" w:eastAsia="zh-CN"/>
        </w:rPr>
        <w:t>定金不予退还,</w:t>
      </w:r>
      <w:r>
        <w:rPr>
          <w:rFonts w:hint="eastAsia" w:ascii="仿宋_GB2312" w:hAnsi="仿宋_GB2312" w:eastAsia="仿宋_GB2312" w:cs="仿宋_GB2312"/>
          <w:sz w:val="32"/>
          <w:szCs w:val="32"/>
        </w:rPr>
        <w:t>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规划编号为HQ02-16、HQ02-19两宗地块一并</w:t>
      </w:r>
      <w:r>
        <w:rPr>
          <w:rFonts w:hint="eastAsia" w:ascii="仿宋_GB2312" w:hAnsi="仿宋_GB2312" w:eastAsia="仿宋_GB2312" w:cs="仿宋_GB2312"/>
          <w:sz w:val="32"/>
          <w:szCs w:val="32"/>
        </w:rPr>
        <w:t>挂牌</w:t>
      </w:r>
      <w:r>
        <w:rPr>
          <w:rFonts w:hint="eastAsia" w:ascii="仿宋_GB2312" w:hAnsi="仿宋_GB2312" w:eastAsia="仿宋_GB2312" w:cs="仿宋_GB2312"/>
          <w:sz w:val="32"/>
          <w:szCs w:val="32"/>
          <w:lang w:val="en-US" w:eastAsia="zh-CN"/>
        </w:rPr>
        <w:t>出让，</w:t>
      </w:r>
      <w:r>
        <w:rPr>
          <w:rFonts w:hint="eastAsia" w:ascii="仿宋_GB2312" w:hAnsi="仿宋_GB2312" w:eastAsia="仿宋_GB2312" w:cs="仿宋_GB2312"/>
          <w:sz w:val="32"/>
          <w:szCs w:val="32"/>
        </w:rPr>
        <w:t>挂牌起始价为人民币</w:t>
      </w:r>
      <w:r>
        <w:rPr>
          <w:rFonts w:hint="eastAsia" w:ascii="仿宋_GB2312" w:hAnsi="仿宋_GB2312" w:eastAsia="仿宋_GB2312" w:cs="仿宋_GB2312"/>
          <w:sz w:val="32"/>
          <w:szCs w:val="32"/>
          <w:u w:val="single"/>
          <w:lang w:val="en-US" w:eastAsia="zh-CN"/>
        </w:rPr>
        <w:t>柒亿伍仟壹佰伍拾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75150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lang w:val="en-US" w:eastAsia="zh-CN"/>
        </w:rPr>
        <w:t>壹仟</w:t>
      </w:r>
      <w:r>
        <w:rPr>
          <w:rFonts w:hint="eastAsia" w:ascii="仿宋_GB2312" w:hAnsi="仿宋_GB2312" w:eastAsia="仿宋_GB2312" w:cs="仿宋_GB2312"/>
          <w:sz w:val="32"/>
          <w:szCs w:val="32"/>
          <w:u w:val="single"/>
        </w:rPr>
        <w:t>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10</w:t>
      </w:r>
      <w:r>
        <w:rPr>
          <w:rFonts w:hint="eastAsia" w:ascii="仿宋_GB2312" w:hAnsi="仿宋_GB2312" w:eastAsia="仿宋_GB2312" w:cs="仿宋_GB2312"/>
          <w:sz w:val="32"/>
          <w:szCs w:val="32"/>
          <w:u w:val="single"/>
        </w:rPr>
        <w:t>00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惠州市国有建设用地使用权网上挂牌出让公告；</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2、惠州市国有建设用地使用权网上挂牌出让须知；</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挂牌出让地块现状图；</w:t>
      </w:r>
    </w:p>
    <w:p>
      <w:pPr>
        <w:tabs>
          <w:tab w:val="left" w:pos="3388"/>
        </w:tabs>
        <w:spacing w:line="560" w:lineRule="exact"/>
        <w:ind w:firstLine="640"/>
        <w:jc w:val="left"/>
        <w:rPr>
          <w:rFonts w:hint="default" w:eastAsia="仿宋_GB2312"/>
          <w:lang w:val="en-US" w:eastAsia="zh-CN"/>
        </w:rPr>
      </w:pPr>
      <w:r>
        <w:rPr>
          <w:rFonts w:hint="eastAsia" w:ascii="仿宋_GB2312" w:hAnsi="仿宋_GB2312" w:eastAsia="仿宋_GB2312" w:cs="仿宋_GB2312"/>
          <w:sz w:val="32"/>
          <w:szCs w:val="32"/>
          <w:lang w:val="en-US" w:eastAsia="zh-CN"/>
        </w:rPr>
        <w:t>4、红线图；</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宗地规划指标要求；</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val="en-US" w:eastAsia="zh-CN"/>
        </w:rPr>
        <w:t>国有建设用地使用权电子挂牌</w:t>
      </w:r>
      <w:r>
        <w:rPr>
          <w:rFonts w:hint="eastAsia" w:ascii="仿宋_GB2312" w:hAnsi="仿宋_GB2312" w:eastAsia="仿宋_GB2312" w:cs="仿宋_GB2312"/>
          <w:sz w:val="32"/>
          <w:szCs w:val="32"/>
        </w:rPr>
        <w:t>交易成交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书”）样本；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《国有建设用地使用权出让合同》（以下简称“出让合同”）样本；</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8、其他相关文件</w:t>
      </w:r>
      <w:r>
        <w:rPr>
          <w:rFonts w:hint="eastAsia" w:ascii="仿宋_GB2312" w:hAnsi="仿宋_GB2312" w:eastAsia="仿宋_GB2312" w:cs="仿宋_GB2312"/>
          <w:sz w:val="32"/>
          <w:szCs w:val="32"/>
        </w:rPr>
        <w:t>。</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（一）竞买保证金是申请人参加网上挂牌交易活动的资格条件。按规定将竞买保证金汇入指定账户，是参加网上挂牌交易活动的必经程序。</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（二）本宗地竞买保证金到账截止时间为202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贰亿贰仟伍佰肆拾伍</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22545</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叁仟肆佰柒拾肆</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USD</w:t>
      </w:r>
      <w:r>
        <w:rPr>
          <w:rFonts w:hint="eastAsia" w:ascii="仿宋_GB2312" w:hAnsi="仿宋_GB2312" w:eastAsia="仿宋_GB2312" w:cs="仿宋_GB2312"/>
          <w:sz w:val="32"/>
          <w:szCs w:val="32"/>
          <w:u w:val="single"/>
          <w:lang w:val="en-US" w:eastAsia="zh-CN"/>
        </w:rPr>
        <w:t>3474</w:t>
      </w:r>
      <w:r>
        <w:rPr>
          <w:rFonts w:hint="eastAsia" w:ascii="仿宋_GB2312" w:hAnsi="仿宋_GB2312" w:eastAsia="仿宋_GB2312" w:cs="仿宋_GB2312"/>
          <w:sz w:val="32"/>
          <w:szCs w:val="32"/>
        </w:rPr>
        <w:t>万元）或港</w:t>
      </w:r>
      <w:r>
        <w:rPr>
          <w:rFonts w:hint="eastAsia" w:ascii="仿宋_GB2312" w:hAnsi="仿宋_GB2312" w:eastAsia="仿宋_GB2312" w:cs="仿宋_GB2312"/>
          <w:sz w:val="32"/>
          <w:szCs w:val="32"/>
          <w:u w:val="none"/>
          <w:lang w:val="en-US" w:eastAsia="zh-CN"/>
        </w:rPr>
        <w:t>币</w:t>
      </w:r>
      <w:r>
        <w:rPr>
          <w:rFonts w:hint="eastAsia" w:ascii="仿宋_GB2312" w:hAnsi="仿宋_GB2312" w:eastAsia="仿宋_GB2312" w:cs="仿宋_GB2312"/>
          <w:sz w:val="32"/>
          <w:szCs w:val="32"/>
          <w:u w:val="single"/>
          <w:lang w:val="en-US" w:eastAsia="zh-CN"/>
        </w:rPr>
        <w:t>贰亿陆仟玖佰陆</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捌</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(HKD</w:t>
      </w:r>
      <w:r>
        <w:rPr>
          <w:rFonts w:hint="eastAsia" w:ascii="仿宋_GB2312" w:hAnsi="仿宋_GB2312" w:eastAsia="仿宋_GB2312" w:cs="仿宋_GB2312"/>
          <w:sz w:val="32"/>
          <w:szCs w:val="32"/>
          <w:u w:val="single"/>
          <w:lang w:val="en-US" w:eastAsia="zh-CN"/>
        </w:rPr>
        <w:t>26968</w:t>
      </w:r>
      <w:r>
        <w:rPr>
          <w:rFonts w:hint="eastAsia" w:ascii="仿宋_GB2312" w:hAnsi="仿宋_GB2312" w:eastAsia="仿宋_GB2312" w:cs="仿宋_GB2312"/>
          <w:sz w:val="32"/>
          <w:szCs w:val="32"/>
        </w:rPr>
        <w:t>万元）。</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（四）跨地区或跨行转账的竞买人，需预足资金的在途时间，以免影响竞买人及时取得竞买资格。</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（五）竞买保证金到账时间以网上挂牌交易系统颁发《保证金到账通知书》为准。</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（六）竞买保证金开户单位：惠州市公共资源交易中心</w:t>
      </w:r>
    </w:p>
    <w:p>
      <w:pPr>
        <w:tabs>
          <w:tab w:val="left" w:pos="3388"/>
        </w:tabs>
        <w:spacing w:line="560" w:lineRule="exact"/>
        <w:ind w:firstLine="640" w:firstLineChars="200"/>
        <w:jc w:val="left"/>
      </w:pPr>
      <w:r>
        <w:rPr>
          <w:rFonts w:hint="eastAsia" w:ascii="仿宋_GB2312" w:hAnsi="仿宋_GB2312" w:eastAsia="仿宋_GB2312" w:cs="仿宋_GB2312"/>
          <w:sz w:val="32"/>
          <w:szCs w:val="32"/>
        </w:rPr>
        <w:t>竞买保证金账号：网上挂牌交易系统随机产生子账号。</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中国建设银行惠州广场支行。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中国银行惠州分行。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中国工商银行股份有限公司惠州富力国际中心支行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中国农业银行惠州分行。</w:t>
      </w:r>
    </w:p>
    <w:p>
      <w:pPr>
        <w:tabs>
          <w:tab w:val="left" w:pos="3388"/>
        </w:tabs>
        <w:spacing w:line="560" w:lineRule="exact"/>
        <w:ind w:firstLine="640" w:firstLineChars="200"/>
        <w:jc w:val="left"/>
        <w:rPr>
          <w:rFonts w:hint="eastAsia"/>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广发银行惠州江北支行。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交通银行惠州分行。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惠州市农村商业银行股份有限公司惠城支行。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上海浦东发展银行股份有限公司惠州分行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中国民生银行股份有限公司惠州分行。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10、中国光大银行股份有限公司惠州分行。</w:t>
      </w:r>
    </w:p>
    <w:p>
      <w:pPr>
        <w:tabs>
          <w:tab w:val="left" w:pos="3388"/>
        </w:tabs>
        <w:spacing w:line="560" w:lineRule="exact"/>
        <w:ind w:firstLine="640" w:firstLineChars="200"/>
        <w:jc w:val="left"/>
        <w:rPr>
          <w:rFonts w:hint="eastAsia"/>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中信银行股份有限公司惠州分行。(备注:中信银行股份有限公司惠州分行本行转</w:t>
      </w:r>
      <w:r>
        <w:rPr>
          <w:rFonts w:hint="eastAsia" w:ascii="Times New Roman" w:hAnsi="Times New Roman" w:eastAsia="仿宋_GB2312" w:cs="Times New Roman"/>
          <w:kern w:val="2"/>
          <w:sz w:val="32"/>
          <w:szCs w:val="32"/>
          <w:lang w:val="en-US" w:eastAsia="zh-CN" w:bidi="ar-SA"/>
        </w:rPr>
        <w:t>账</w:t>
      </w:r>
      <w:r>
        <w:rPr>
          <w:rFonts w:hint="eastAsia" w:ascii="仿宋_GB2312" w:hAnsi="仿宋_GB2312" w:eastAsia="仿宋_GB2312" w:cs="仿宋_GB2312"/>
          <w:sz w:val="32"/>
          <w:szCs w:val="32"/>
        </w:rPr>
        <w:t>须到银行柜面办理)。</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十四、系统操作</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土地与矿业交易系统竞买人操作视频</w:t>
      </w:r>
      <w:r>
        <w:rPr>
          <w:rFonts w:hint="eastAsia" w:ascii="仿宋_GB2312" w:hAnsi="仿宋_GB2312" w:eastAsia="仿宋_GB2312" w:cs="仿宋_GB2312"/>
          <w:sz w:val="32"/>
          <w:szCs w:val="32"/>
          <w:lang w:val="en-US" w:eastAsia="zh-CN"/>
        </w:rPr>
        <w:t>可在</w:t>
      </w:r>
      <w:r>
        <w:rPr>
          <w:rFonts w:hint="eastAsia" w:ascii="仿宋_GB2312" w:hAnsi="仿宋_GB2312" w:eastAsia="仿宋_GB2312" w:cs="仿宋_GB2312"/>
          <w:sz w:val="32"/>
          <w:szCs w:val="32"/>
        </w:rPr>
        <w:t>本中心网上挂牌交易系</w:t>
      </w:r>
      <w:r>
        <w:rPr>
          <w:rFonts w:hint="eastAsia" w:ascii="仿宋_GB2312" w:hAnsi="仿宋_GB2312" w:eastAsia="仿宋_GB2312" w:cs="仿宋_GB2312"/>
          <w:sz w:val="32"/>
          <w:szCs w:val="32"/>
          <w:lang w:val="en-US" w:eastAsia="zh-CN"/>
        </w:rPr>
        <w:t>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下载。</w:t>
      </w:r>
      <w:bookmarkStart w:id="6" w:name="106"/>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网上挂牌截止由网上挂牌交易系统自动确定。在公告规定的网上挂牌截止时间，网上挂牌交易系统将显示最高报价，并询问竞买人是否愿意继续竞价（限时竞价）。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2、网上挂牌交易系统显示最高报价，并询问竞买人是否愿意继续竞价。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4、有竞买人表示愿意继续竞价的，网上挂牌交易系统自动进入网上限时竞价程序。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5、经网上挂牌交易系统询问完毕后，没有竞买人表示愿意继续竞价的，网上挂牌交易系统按下列规定确定网上挂牌结果：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（1）最高报价高于或等于起始价的，网上挂牌交易系统显示网上挂牌成交，最高报价的出价人为竞得人。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（2）无人应价的，网上挂牌交易显示网上挂牌不成交。</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3、在网上限时竞价中无人报价的，以网上挂牌截止时出价最高者为竞得人，但低于网上挂牌交易底价者除外。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《竞买保证金到账通知书》并盖章。</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w:t>
      </w:r>
      <w:r>
        <w:rPr>
          <w:rFonts w:hint="eastAsia" w:ascii="仿宋_GB2312" w:hAnsi="仿宋_GB2312" w:eastAsia="仿宋_GB2312" w:cs="仿宋_GB2312"/>
          <w:sz w:val="32"/>
          <w:szCs w:val="32"/>
          <w:lang w:val="en-US" w:eastAsia="zh-CN"/>
        </w:rPr>
        <w:t>之日起5</w:t>
      </w:r>
      <w:r>
        <w:rPr>
          <w:rFonts w:hint="eastAsia" w:ascii="仿宋_GB2312" w:hAnsi="仿宋_GB2312" w:eastAsia="仿宋_GB2312" w:cs="仿宋_GB2312"/>
          <w:sz w:val="32"/>
          <w:szCs w:val="32"/>
        </w:rPr>
        <w:t>个工作日内持公司公章及下列有关纸质材料到本中心进行资格审查并签订《成交确认书》：</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（2）《竞价结果通知书》（加盖公章）。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（3）《竞买保证金到账通知书》（加盖公章）。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（4）转帐凭证复印件（加盖公章）</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（5）申请竞买人有效的《营业执照》复印件（加盖公章）（二份）。</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（6）法定代表人身份证复印件（加盖公章）（二份</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）联合竞买协议（联合竞买的提供）。</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竞买</w:t>
      </w:r>
      <w:r>
        <w:rPr>
          <w:rFonts w:hint="eastAsia" w:ascii="仿宋_GB2312" w:hAnsi="仿宋_GB2312" w:eastAsia="仿宋_GB2312" w:cs="仿宋_GB2312"/>
          <w:sz w:val="32"/>
          <w:szCs w:val="32"/>
        </w:rPr>
        <w:t>人及其控股股东</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存在违法、违规、违约行为的</w:t>
      </w:r>
      <w:r>
        <w:rPr>
          <w:rFonts w:hint="eastAsia" w:ascii="仿宋_GB2312" w:hAnsi="仿宋_GB2312" w:eastAsia="仿宋_GB2312" w:cs="仿宋_GB2312"/>
          <w:sz w:val="32"/>
          <w:szCs w:val="32"/>
          <w:lang w:val="en-US" w:eastAsia="zh-CN"/>
        </w:rPr>
        <w:t>承诺书</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联合竞买协议要约定联合各方的权利和义务。必须明确表达参与联合竞买的各方、参与竞买的代表人、联合各方的出资比例和签订《出让合同》时的受让人。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（二）本次国有建设用地使用权网上挂牌出让为无底价挂牌出让，按照价高者得的原则确定竞得人。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）确定竞得人后，竞得人持《</w:t>
      </w:r>
      <w:r>
        <w:rPr>
          <w:rFonts w:hint="eastAsia" w:ascii="仿宋_GB2312" w:hAnsi="仿宋_GB2312" w:eastAsia="仿宋_GB2312" w:cs="仿宋_GB2312"/>
          <w:sz w:val="32"/>
          <w:szCs w:val="32"/>
          <w:lang w:val="en-US" w:eastAsia="zh-CN"/>
        </w:rPr>
        <w:t>竞价结果</w:t>
      </w:r>
      <w:r>
        <w:rPr>
          <w:rFonts w:hint="eastAsia" w:ascii="仿宋_GB2312" w:hAnsi="仿宋_GB2312" w:eastAsia="仿宋_GB2312" w:cs="仿宋_GB2312"/>
          <w:sz w:val="32"/>
          <w:szCs w:val="32"/>
        </w:rPr>
        <w:t>通知书》以及参加本宗地网上挂牌交易的所须资料到惠州市公共资源交易中心土地矿业交易部申办相关成交确认手续。</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竞价结果</w:t>
      </w:r>
      <w:r>
        <w:rPr>
          <w:rFonts w:hint="eastAsia" w:ascii="仿宋_GB2312" w:hAnsi="仿宋_GB2312" w:eastAsia="仿宋_GB2312" w:cs="仿宋_GB2312"/>
          <w:sz w:val="32"/>
          <w:szCs w:val="32"/>
        </w:rPr>
        <w:t>通知书》对挂牌人和竞得人具有法律效力，挂牌人改变网上挂牌结果的，或者竞得人放弃竞得宗地的，应当承担相应法律责任。</w:t>
      </w:r>
    </w:p>
    <w:p>
      <w:pPr>
        <w:tabs>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成交价的10%转作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以外币缴交竞买保证金的，扣除定金后余额</w:t>
      </w:r>
      <w:r>
        <w:rPr>
          <w:rFonts w:hint="eastAsia" w:ascii="仿宋_GB2312" w:hAnsi="仿宋_GB2312" w:eastAsia="仿宋_GB2312" w:cs="仿宋_GB2312"/>
          <w:sz w:val="32"/>
          <w:szCs w:val="32"/>
          <w:lang w:val="en-US" w:eastAsia="zh-CN"/>
        </w:rPr>
        <w:t>部分返回给竞得人</w:t>
      </w:r>
      <w:r>
        <w:rPr>
          <w:rFonts w:hint="eastAsia" w:ascii="仿宋_GB2312" w:hAnsi="仿宋_GB2312" w:eastAsia="仿宋_GB2312" w:cs="仿宋_GB2312"/>
          <w:sz w:val="32"/>
          <w:szCs w:val="32"/>
        </w:rPr>
        <w:t>，待竞得人按时缴清成交价款后，再将定金退</w:t>
      </w:r>
      <w:r>
        <w:rPr>
          <w:rFonts w:hint="eastAsia" w:ascii="仿宋_GB2312" w:hAnsi="仿宋_GB2312" w:eastAsia="仿宋_GB2312" w:cs="仿宋_GB2312"/>
          <w:sz w:val="32"/>
          <w:szCs w:val="32"/>
          <w:lang w:val="en-US" w:eastAsia="zh-CN"/>
        </w:rPr>
        <w:t>还</w:t>
      </w:r>
      <w:r>
        <w:rPr>
          <w:rFonts w:hint="eastAsia" w:ascii="仿宋_GB2312" w:hAnsi="仿宋_GB2312" w:eastAsia="仿宋_GB2312" w:cs="仿宋_GB2312"/>
          <w:sz w:val="32"/>
          <w:szCs w:val="32"/>
        </w:rPr>
        <w:t>，不计利息。</w:t>
      </w:r>
    </w:p>
    <w:p>
      <w:pPr>
        <w:tabs>
          <w:tab w:val="left" w:pos="3388"/>
        </w:tabs>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未竞得人缴纳的竞买保证金将于电子挂牌交易活动结束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5个工作日内带齐相关资料（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竞价结果通知书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《保证金到帐通知书》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保证金</w:t>
      </w:r>
      <w:r>
        <w:rPr>
          <w:rFonts w:hint="eastAsia" w:ascii="仿宋_GB2312" w:hAnsi="仿宋_GB2312" w:eastAsia="仿宋_GB2312" w:cs="仿宋_GB2312"/>
          <w:color w:val="000000"/>
          <w:sz w:val="32"/>
          <w:szCs w:val="32"/>
        </w:rPr>
        <w:t>进账单等）到本中心退还保证金，不计利息。</w:t>
      </w:r>
    </w:p>
    <w:p>
      <w:pPr>
        <w:pStyle w:val="2"/>
        <w:rPr>
          <w:rFonts w:ascii="仿宋_GB2312" w:hAnsi="仿宋_GB2312" w:eastAsia="仿宋_GB2312" w:cs="仿宋_GB2312"/>
          <w:sz w:val="32"/>
          <w:szCs w:val="32"/>
          <w:shd w:val="clear" w:color="FFFFFF" w:fill="D9D9D9"/>
        </w:rPr>
      </w:pPr>
      <w:r>
        <w:rPr>
          <w:rFonts w:hint="eastAsia" w:ascii="仿宋_GB2312" w:hAnsi="仿宋_GB2312" w:eastAsia="仿宋_GB2312" w:cs="仿宋_GB2312"/>
          <w:color w:val="000000"/>
          <w:kern w:val="2"/>
          <w:sz w:val="32"/>
          <w:szCs w:val="32"/>
          <w:lang w:val="en-US" w:eastAsia="zh-CN" w:bidi="ar-SA"/>
        </w:rPr>
        <w:t>《成交确认书》签订之日起5个工作日内竞得人须与出让人签订《出让合同》。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6、市自然资源管理部门或交易中心认为应当暂停、中止或终止网上挂牌交易活动的其他情形。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）网上挂牌成交价即为该幅地块的总地价款，竞得人除支付成交价款外，还需支付契税、印花税等有关费用。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）本中心对本《须知》有解释权。未尽事宜依照《招标拍卖挂牌出让国有土地使用权规范》办理。</w:t>
      </w:r>
    </w:p>
    <w:p>
      <w:pPr>
        <w:tabs>
          <w:tab w:val="left" w:pos="3388"/>
        </w:tabs>
        <w:ind w:firstLine="4640" w:firstLineChars="1450"/>
        <w:jc w:val="left"/>
        <w:rPr>
          <w:rFonts w:hint="eastAsia" w:ascii="仿宋_GB2312" w:hAnsi="仿宋_GB2312" w:eastAsia="仿宋_GB2312" w:cs="仿宋_GB2312"/>
          <w:sz w:val="32"/>
          <w:szCs w:val="32"/>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11E46EB"/>
    <w:rsid w:val="031A11BD"/>
    <w:rsid w:val="032C70CD"/>
    <w:rsid w:val="042C6BAB"/>
    <w:rsid w:val="04F7599A"/>
    <w:rsid w:val="054F511E"/>
    <w:rsid w:val="05616BEE"/>
    <w:rsid w:val="05AA6043"/>
    <w:rsid w:val="065D58C0"/>
    <w:rsid w:val="071F73B3"/>
    <w:rsid w:val="077D5D24"/>
    <w:rsid w:val="07F629A0"/>
    <w:rsid w:val="091E26EA"/>
    <w:rsid w:val="09317644"/>
    <w:rsid w:val="0A812477"/>
    <w:rsid w:val="0C40433F"/>
    <w:rsid w:val="0DCB3B54"/>
    <w:rsid w:val="0FB217AF"/>
    <w:rsid w:val="0FB2799E"/>
    <w:rsid w:val="101240CD"/>
    <w:rsid w:val="10152918"/>
    <w:rsid w:val="105A2768"/>
    <w:rsid w:val="10A1573B"/>
    <w:rsid w:val="10B43BC1"/>
    <w:rsid w:val="111E117E"/>
    <w:rsid w:val="114B791E"/>
    <w:rsid w:val="11A17A14"/>
    <w:rsid w:val="12295A9F"/>
    <w:rsid w:val="15BB632B"/>
    <w:rsid w:val="15C4392F"/>
    <w:rsid w:val="15D340EA"/>
    <w:rsid w:val="16615977"/>
    <w:rsid w:val="168C318D"/>
    <w:rsid w:val="16AE6DA7"/>
    <w:rsid w:val="1960257D"/>
    <w:rsid w:val="19D941D6"/>
    <w:rsid w:val="1CB6407B"/>
    <w:rsid w:val="1DE56E00"/>
    <w:rsid w:val="1ED73189"/>
    <w:rsid w:val="20855E22"/>
    <w:rsid w:val="21587C67"/>
    <w:rsid w:val="23141DA3"/>
    <w:rsid w:val="25D63F7C"/>
    <w:rsid w:val="26FE6F45"/>
    <w:rsid w:val="282C1E6E"/>
    <w:rsid w:val="28D2352A"/>
    <w:rsid w:val="28ED736B"/>
    <w:rsid w:val="29220F8B"/>
    <w:rsid w:val="29DE5841"/>
    <w:rsid w:val="2AA45603"/>
    <w:rsid w:val="2B1A2077"/>
    <w:rsid w:val="2CA246FC"/>
    <w:rsid w:val="2CD752D7"/>
    <w:rsid w:val="2D027EED"/>
    <w:rsid w:val="2DEB4267"/>
    <w:rsid w:val="2F944F64"/>
    <w:rsid w:val="2FA2409E"/>
    <w:rsid w:val="31880862"/>
    <w:rsid w:val="31B60A9D"/>
    <w:rsid w:val="32B035CA"/>
    <w:rsid w:val="33902823"/>
    <w:rsid w:val="33A33367"/>
    <w:rsid w:val="34C41D04"/>
    <w:rsid w:val="34CD617E"/>
    <w:rsid w:val="36C927EF"/>
    <w:rsid w:val="378C6660"/>
    <w:rsid w:val="38DE5E51"/>
    <w:rsid w:val="390E539D"/>
    <w:rsid w:val="3C4A4143"/>
    <w:rsid w:val="3C5E598F"/>
    <w:rsid w:val="3C8F0E4F"/>
    <w:rsid w:val="3CAD2EC5"/>
    <w:rsid w:val="3CB81CC8"/>
    <w:rsid w:val="3D322E34"/>
    <w:rsid w:val="3D5E1016"/>
    <w:rsid w:val="3FB91BA4"/>
    <w:rsid w:val="3FC22752"/>
    <w:rsid w:val="418879B1"/>
    <w:rsid w:val="41954468"/>
    <w:rsid w:val="41C140D6"/>
    <w:rsid w:val="421630A4"/>
    <w:rsid w:val="432B1A76"/>
    <w:rsid w:val="440C4340"/>
    <w:rsid w:val="44811DC9"/>
    <w:rsid w:val="450E3C66"/>
    <w:rsid w:val="454309A1"/>
    <w:rsid w:val="456D71FA"/>
    <w:rsid w:val="45781C16"/>
    <w:rsid w:val="45C47203"/>
    <w:rsid w:val="45E829E7"/>
    <w:rsid w:val="460C4FB7"/>
    <w:rsid w:val="465E4F22"/>
    <w:rsid w:val="467262F8"/>
    <w:rsid w:val="46F579AB"/>
    <w:rsid w:val="48566E44"/>
    <w:rsid w:val="48593E6F"/>
    <w:rsid w:val="4AFF2E69"/>
    <w:rsid w:val="4BA610FC"/>
    <w:rsid w:val="4CF51C39"/>
    <w:rsid w:val="4ED2701A"/>
    <w:rsid w:val="4F1E4BBE"/>
    <w:rsid w:val="4F3537ED"/>
    <w:rsid w:val="4FFE1B2F"/>
    <w:rsid w:val="51467837"/>
    <w:rsid w:val="52AA5DFE"/>
    <w:rsid w:val="533F6C66"/>
    <w:rsid w:val="544F17E9"/>
    <w:rsid w:val="546D5003"/>
    <w:rsid w:val="54943EAC"/>
    <w:rsid w:val="54C11818"/>
    <w:rsid w:val="58AC5C79"/>
    <w:rsid w:val="58FE24B1"/>
    <w:rsid w:val="59693A9B"/>
    <w:rsid w:val="5A154FE3"/>
    <w:rsid w:val="5AEE4F52"/>
    <w:rsid w:val="5B1D2CCC"/>
    <w:rsid w:val="5B52670E"/>
    <w:rsid w:val="5B625B54"/>
    <w:rsid w:val="5B640509"/>
    <w:rsid w:val="5D006096"/>
    <w:rsid w:val="5D731ABE"/>
    <w:rsid w:val="5DB15592"/>
    <w:rsid w:val="5DFB50B1"/>
    <w:rsid w:val="610A5EBF"/>
    <w:rsid w:val="6178185B"/>
    <w:rsid w:val="617F00E3"/>
    <w:rsid w:val="619F7108"/>
    <w:rsid w:val="626D3847"/>
    <w:rsid w:val="62D41879"/>
    <w:rsid w:val="648A18F5"/>
    <w:rsid w:val="64C30585"/>
    <w:rsid w:val="651C53A6"/>
    <w:rsid w:val="659D6FA9"/>
    <w:rsid w:val="65DC5F2F"/>
    <w:rsid w:val="65F2007E"/>
    <w:rsid w:val="68085778"/>
    <w:rsid w:val="688B43B5"/>
    <w:rsid w:val="68D3265E"/>
    <w:rsid w:val="69B07B1E"/>
    <w:rsid w:val="69E22ED5"/>
    <w:rsid w:val="6AA821A5"/>
    <w:rsid w:val="6B8A6BF3"/>
    <w:rsid w:val="6BFA1460"/>
    <w:rsid w:val="6C013F77"/>
    <w:rsid w:val="6C181FB4"/>
    <w:rsid w:val="6C530112"/>
    <w:rsid w:val="6C611252"/>
    <w:rsid w:val="6CCC1A8E"/>
    <w:rsid w:val="6FCE2720"/>
    <w:rsid w:val="74CC0B4E"/>
    <w:rsid w:val="755C76C8"/>
    <w:rsid w:val="76382CBE"/>
    <w:rsid w:val="76B47A3E"/>
    <w:rsid w:val="77A91566"/>
    <w:rsid w:val="77E167B8"/>
    <w:rsid w:val="78591F3E"/>
    <w:rsid w:val="78CA1EAE"/>
    <w:rsid w:val="7B3065F7"/>
    <w:rsid w:val="7B8363CD"/>
    <w:rsid w:val="7C3F4445"/>
    <w:rsid w:val="7F111F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color w:val="555555"/>
      <w:sz w:val="21"/>
      <w:szCs w:val="21"/>
      <w:bdr w:val="single" w:color="CCCCCC" w:sz="6" w:space="0"/>
      <w:shd w:val="clear" w:fill="EEEEEE"/>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 w:type="character" w:customStyle="1" w:styleId="23">
    <w:name w:val="actspan2"/>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4</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袁秀玲</cp:lastModifiedBy>
  <cp:lastPrinted>2021-03-25T01:04:00Z</cp:lastPrinted>
  <dcterms:modified xsi:type="dcterms:W3CDTF">2021-06-17T03:23:06Z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