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）地块位置：惠州市惠城区南部片区金山水廊02-01-05地块;</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（三）规划编号：02-01-05;</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（四）地块范围：平面界址点以</w:t>
      </w:r>
      <w:r>
        <w:rPr>
          <w:rFonts w:hint="eastAsia" w:ascii="仿宋_GB2312" w:hAnsi="仿宋_GB2312" w:eastAsia="仿宋_GB2312" w:cs="仿宋_GB2312"/>
          <w:sz w:val="32"/>
          <w:szCs w:val="32"/>
          <w:lang w:val="en-US" w:eastAsia="zh-CN"/>
        </w:rPr>
        <w:t>建设用地红线图（案宗编号：YD20210004）</w:t>
      </w:r>
      <w:r>
        <w:rPr>
          <w:rFonts w:hint="eastAsia" w:ascii="仿宋_GB2312" w:hAnsi="仿宋_GB2312" w:eastAsia="仿宋_GB2312" w:cs="仿宋_GB2312"/>
          <w:sz w:val="32"/>
          <w:szCs w:val="32"/>
        </w:rPr>
        <w:t>为准，宗地竖向界限以《</w:t>
      </w:r>
      <w:r>
        <w:rPr>
          <w:rFonts w:hint="eastAsia" w:ascii="仿宋_GB2312" w:hAnsi="仿宋_GB2312" w:eastAsia="仿宋_GB2312" w:cs="仿宋_GB2312"/>
          <w:sz w:val="32"/>
          <w:szCs w:val="32"/>
          <w:lang w:val="en-US" w:eastAsia="zh-CN"/>
        </w:rPr>
        <w:t>建设用地规划设计</w:t>
      </w:r>
      <w:r>
        <w:rPr>
          <w:rFonts w:hint="eastAsia" w:ascii="仿宋_GB2312" w:hAnsi="仿宋_GB2312" w:eastAsia="仿宋_GB2312" w:cs="仿宋_GB2312"/>
          <w:sz w:val="32"/>
          <w:szCs w:val="32"/>
        </w:rPr>
        <w:t>条件(案卷编号:</w:t>
      </w:r>
      <w:r>
        <w:rPr>
          <w:rFonts w:hint="default" w:ascii="仿宋_GB2312" w:hAnsi="仿宋_GB2312" w:eastAsia="仿宋_GB2312" w:cs="仿宋_GB2312"/>
          <w:sz w:val="32"/>
          <w:szCs w:val="32"/>
          <w:lang w:eastAsia="zh-CN"/>
        </w:rPr>
        <w:t>PB20</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00010</w:t>
      </w:r>
      <w:r>
        <w:rPr>
          <w:rFonts w:hint="eastAsia" w:ascii="仿宋_GB2312" w:hAnsi="仿宋_GB2312" w:eastAsia="仿宋_GB2312" w:cs="仿宋_GB2312"/>
          <w:sz w:val="32"/>
          <w:szCs w:val="32"/>
        </w:rPr>
        <w:t>号)》规定为准；</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宗地使用权面积为：3370.13平方米；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（六）计算指标用地面积为：3931.56平方米；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（七）容积率：≤0.5；</w:t>
      </w:r>
    </w:p>
    <w:p>
      <w:pPr>
        <w:ind w:firstLine="64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八）建设等级：二级加油站；</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九）计容积率建筑面积：≤1966㎡；</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建设规模</w:t>
      </w:r>
      <w:r>
        <w:rPr>
          <w:rFonts w:hint="eastAsia" w:ascii="仿宋_GB2312" w:hAnsi="仿宋_GB2312" w:eastAsia="仿宋_GB2312" w:cs="仿宋_GB2312"/>
          <w:sz w:val="32"/>
          <w:szCs w:val="32"/>
          <w:lang w:eastAsia="zh-CN"/>
        </w:rPr>
        <w:t>：90 m³＜油品储罐总容积≤150 m³，油品储罐单罐总容积≤50 m³；</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商服用地</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val="en-US" w:eastAsia="zh-CN"/>
        </w:rPr>
        <w:t>商服用地40年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）适建性：加油站及配套设施；</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（一）</w:t>
      </w:r>
      <w:r>
        <w:rPr>
          <w:rFonts w:hint="eastAsia" w:ascii="仿宋_GB2312" w:hAnsi="仿宋_GB2312" w:eastAsia="仿宋_GB2312" w:cs="仿宋_GB2312"/>
          <w:sz w:val="32"/>
          <w:szCs w:val="32"/>
          <w:lang w:eastAsia="zh-CN"/>
        </w:rPr>
        <w:t>开发投资总额不少于</w:t>
      </w:r>
      <w:r>
        <w:rPr>
          <w:rFonts w:hint="eastAsia" w:ascii="仿宋_GB2312" w:hAnsi="仿宋_GB2312" w:eastAsia="仿宋_GB2312" w:cs="仿宋_GB2312"/>
          <w:sz w:val="32"/>
          <w:szCs w:val="32"/>
          <w:lang w:val="en-US" w:eastAsia="zh-CN"/>
        </w:rPr>
        <w:t>5700</w:t>
      </w:r>
      <w:r>
        <w:rPr>
          <w:rFonts w:hint="eastAsia" w:ascii="仿宋_GB2312" w:hAnsi="仿宋_GB2312" w:eastAsia="仿宋_GB2312" w:cs="仿宋_GB2312"/>
          <w:sz w:val="32"/>
          <w:szCs w:val="32"/>
          <w:lang w:eastAsia="zh-CN"/>
        </w:rPr>
        <w:t>万元（含地价,不含地价溢价部分）。</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（二）</w:t>
      </w:r>
      <w:r>
        <w:rPr>
          <w:rFonts w:hint="eastAsia" w:ascii="仿宋_GB2312" w:hAnsi="仿宋_GB2312" w:eastAsia="仿宋_GB2312" w:cs="仿宋_GB2312"/>
          <w:sz w:val="32"/>
          <w:szCs w:val="32"/>
          <w:lang w:eastAsia="zh-CN"/>
        </w:rPr>
        <w:t>土地成交价款须以人民币支付,竞得人在签订《出让合同》之日起30日内付清全部成交价款。</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（三）该地权利清晰，安置补偿落实到位，没有法律经济纠纷，具备动工开发所必须的基本条件。</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lang w:val="en-US" w:eastAsia="zh-CN"/>
        </w:rPr>
        <w:t>宗地绿地等用地面积102.74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需按土地利用规划性质保留现状。</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）竞得人在用地红线内开发建设必须符合城市规划要求，必须按《建设用地规划设计条件》（案卷编号：</w:t>
      </w:r>
      <w:r>
        <w:rPr>
          <w:rFonts w:hint="eastAsia" w:ascii="仿宋_GB2312" w:hAnsi="仿宋_GB2312" w:eastAsia="仿宋_GB2312" w:cs="仿宋_GB2312"/>
          <w:sz w:val="32"/>
          <w:szCs w:val="32"/>
          <w:lang w:val="en-US" w:eastAsia="zh-CN"/>
        </w:rPr>
        <w:t>PB20200010</w:t>
      </w:r>
      <w:r>
        <w:rPr>
          <w:rFonts w:hint="eastAsia" w:ascii="仿宋_GB2312" w:hAnsi="仿宋_GB2312" w:eastAsia="仿宋_GB2312" w:cs="仿宋_GB2312"/>
          <w:sz w:val="32"/>
          <w:szCs w:val="32"/>
          <w:lang w:eastAsia="zh-CN"/>
        </w:rPr>
        <w:t>）规划控制指标要求及有关规定进行规划设计。</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lang w:eastAsia="zh-CN"/>
        </w:rPr>
        <w:t>竞买人须是在惠州注册的独立法人公司，在惠州合法拥有成品油仓储设施，成交后须提交成品油仓储设施所有权的权属证明材料。</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750</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116</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900</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rPr>
        <w:t>）预先办理数字证书。本次国有建设用地使用权网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）申请人及其控股股东存在下列违法、违规、违约行为之一的，不得参与上述地块竞买活动：</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竞得人有下列行为之一的，视为违约，取消竞得人资格，</w:t>
      </w:r>
      <w:r>
        <w:rPr>
          <w:rFonts w:hint="eastAsia" w:ascii="仿宋_GB2312" w:hAnsi="仿宋_GB2312" w:eastAsia="仿宋_GB2312" w:cs="仿宋_GB2312"/>
          <w:sz w:val="32"/>
          <w:szCs w:val="32"/>
          <w:lang w:val="en-US" w:eastAsia="zh-CN"/>
        </w:rPr>
        <w:t>定金不予退还,</w:t>
      </w:r>
      <w:r>
        <w:rPr>
          <w:rFonts w:hint="eastAsia" w:ascii="仿宋_GB2312" w:hAnsi="仿宋_GB2312" w:eastAsia="仿宋_GB2312" w:cs="仿宋_GB2312"/>
          <w:sz w:val="32"/>
          <w:szCs w:val="32"/>
        </w:rPr>
        <w:t>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贰仟伍佰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2500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壹</w:t>
      </w:r>
      <w:r>
        <w:rPr>
          <w:rFonts w:hint="eastAsia" w:ascii="仿宋_GB2312" w:hAnsi="仿宋_GB2312" w:eastAsia="仿宋_GB2312" w:cs="仿宋_GB2312"/>
          <w:sz w:val="32"/>
          <w:szCs w:val="32"/>
          <w:u w:val="single"/>
        </w:rPr>
        <w:t>佰万元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rPr>
        <w:t>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宗地规划指标要求；</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bookmarkStart w:id="8" w:name="_GoBack"/>
      <w:bookmarkEnd w:id="8"/>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柒佰伍拾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750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壹佰壹拾陆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USD</w:t>
      </w:r>
      <w:r>
        <w:rPr>
          <w:rFonts w:hint="eastAsia" w:ascii="仿宋_GB2312" w:hAnsi="仿宋_GB2312" w:eastAsia="仿宋_GB2312" w:cs="仿宋_GB2312"/>
          <w:sz w:val="32"/>
          <w:szCs w:val="32"/>
          <w:u w:val="single"/>
          <w:lang w:val="en-US" w:eastAsia="zh-CN"/>
        </w:rPr>
        <w:t>116</w:t>
      </w:r>
      <w:r>
        <w:rPr>
          <w:rFonts w:hint="eastAsia" w:ascii="仿宋_GB2312" w:hAnsi="仿宋_GB2312" w:eastAsia="仿宋_GB2312" w:cs="仿宋_GB2312"/>
          <w:sz w:val="32"/>
          <w:szCs w:val="32"/>
        </w:rPr>
        <w:t>万元）或港</w:t>
      </w:r>
      <w:r>
        <w:rPr>
          <w:rFonts w:hint="eastAsia" w:ascii="仿宋_GB2312" w:hAnsi="仿宋_GB2312" w:eastAsia="仿宋_GB2312" w:cs="仿宋_GB2312"/>
          <w:sz w:val="32"/>
          <w:szCs w:val="32"/>
          <w:u w:val="none"/>
          <w:lang w:val="en-US" w:eastAsia="zh-CN"/>
        </w:rPr>
        <w:t>币</w:t>
      </w:r>
      <w:r>
        <w:rPr>
          <w:rFonts w:hint="eastAsia" w:ascii="仿宋_GB2312" w:hAnsi="仿宋_GB2312" w:eastAsia="仿宋_GB2312" w:cs="仿宋_GB2312"/>
          <w:sz w:val="32"/>
          <w:szCs w:val="32"/>
          <w:u w:val="single"/>
          <w:lang w:val="en-US" w:eastAsia="zh-CN"/>
        </w:rPr>
        <w:t>玖佰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900</w:t>
      </w:r>
      <w:r>
        <w:rPr>
          <w:rFonts w:hint="eastAsia" w:ascii="仿宋_GB2312" w:hAnsi="仿宋_GB2312" w:eastAsia="仿宋_GB2312" w:cs="仿宋_GB2312"/>
          <w:sz w:val="32"/>
          <w:szCs w:val="32"/>
        </w:rPr>
        <w:t>万元）。</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（四）跨地区或跨行转账的竞买人，需预足资金的在途时间，以免影响竞买人及时取得竞买资格。</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（六）竞买保证金开户单位：惠州市公共资源交易中心</w:t>
      </w:r>
    </w:p>
    <w:p>
      <w:pPr>
        <w:tabs>
          <w:tab w:val="left" w:pos="3388"/>
        </w:tabs>
        <w:spacing w:line="560" w:lineRule="exact"/>
        <w:ind w:firstLine="640" w:firstLineChars="200"/>
        <w:jc w:val="left"/>
      </w:pPr>
      <w:r>
        <w:rPr>
          <w:rFonts w:hint="eastAsia" w:ascii="仿宋_GB2312" w:hAnsi="仿宋_GB2312" w:eastAsia="仿宋_GB2312" w:cs="仿宋_GB2312"/>
          <w:sz w:val="32"/>
          <w:szCs w:val="32"/>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10、中国光大银行股份有限公司惠州分行。</w:t>
      </w:r>
    </w:p>
    <w:p>
      <w:pPr>
        <w:tabs>
          <w:tab w:val="left" w:pos="3388"/>
        </w:tabs>
        <w:spacing w:line="560" w:lineRule="exact"/>
        <w:ind w:firstLine="640" w:firstLineChars="200"/>
        <w:jc w:val="left"/>
        <w:rPr>
          <w:rFonts w:hint="eastAsia"/>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中信银行股份有限公司惠州分行。(备注:中信银行股份有限公司惠州分行本行转帐须到银行柜面办理)。</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bookmarkStart w:id="6" w:name="106"/>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《竞买保证金到账通知书》并盖章。</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（4）转帐凭证复印件（加盖公章）</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（6）法定代表人身份证复印件（加盖公章）（二份</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）竞买人须提交在惠州合法拥有成品油仓储设施所有权的权属证明材料。</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网上挂牌系统确定成交后，竞得人缴纳的竞买保证金按成交价的10%转作定金。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）确定竞得人后，竞得人持《</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）网上挂牌成交后，竞得人应到我中心办理保证金转付地价款手续。未竞得人缴交的竞买保证金，在网上挂牌活动结束后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）竞得人签订《国有建设用地使用权网上挂牌成交确认书》后，</w:t>
      </w:r>
      <w:r>
        <w:rPr>
          <w:rFonts w:hint="eastAsia" w:ascii="仿宋_GB2312" w:hAnsi="仿宋_GB2312" w:eastAsia="仿宋_GB2312" w:cs="仿宋_GB2312"/>
          <w:sz w:val="32"/>
          <w:szCs w:val="32"/>
          <w:lang w:val="en-US" w:eastAsia="zh-CN"/>
        </w:rPr>
        <w:t>缴交的保证金中按成交价的10%转作定金；竞得人签订《出让合同》后，定金转作土地出让价款。</w:t>
      </w:r>
      <w:r>
        <w:rPr>
          <w:rFonts w:hint="eastAsia" w:ascii="仿宋_GB2312" w:hAnsi="仿宋_GB2312" w:eastAsia="仿宋_GB2312" w:cs="仿宋_GB2312"/>
          <w:sz w:val="32"/>
          <w:szCs w:val="32"/>
        </w:rPr>
        <w:t>《成交确认书》签订之日起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w:t>
      </w:r>
      <w:r>
        <w:rPr>
          <w:rFonts w:hint="eastAsia" w:ascii="仿宋_GB2312" w:eastAsia="仿宋_GB2312"/>
          <w:sz w:val="32"/>
          <w:szCs w:val="32"/>
          <w:lang w:val="en-US" w:eastAsia="zh-CN"/>
        </w:rPr>
        <w:t>三</w:t>
      </w:r>
      <w:r>
        <w:rPr>
          <w:rFonts w:hint="eastAsia" w:ascii="仿宋_GB2312" w:eastAsia="仿宋_GB2312"/>
          <w:sz w:val="32"/>
          <w:szCs w:val="32"/>
        </w:rPr>
        <w:t>）该宗地</w:t>
      </w:r>
      <w:r>
        <w:rPr>
          <w:rFonts w:hint="eastAsia" w:ascii="仿宋_GB2312" w:eastAsia="仿宋_GB2312"/>
          <w:sz w:val="32"/>
          <w:szCs w:val="32"/>
          <w:lang w:val="en-US" w:eastAsia="zh-CN"/>
        </w:rPr>
        <w:t>采</w:t>
      </w:r>
      <w:r>
        <w:rPr>
          <w:rFonts w:hint="eastAsia" w:ascii="仿宋_GB2312" w:eastAsia="仿宋_GB2312"/>
          <w:sz w:val="32"/>
          <w:szCs w:val="32"/>
        </w:rPr>
        <w:t>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rPr>
      </w:pPr>
    </w:p>
    <w:p>
      <w:pPr>
        <w:pStyle w:val="2"/>
        <w:rPr>
          <w:rFonts w:hint="eastAsia"/>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42C6BAB"/>
    <w:rsid w:val="04D32B17"/>
    <w:rsid w:val="04F7599A"/>
    <w:rsid w:val="054F511E"/>
    <w:rsid w:val="05616BEE"/>
    <w:rsid w:val="065D58C0"/>
    <w:rsid w:val="071F73B3"/>
    <w:rsid w:val="077D5D24"/>
    <w:rsid w:val="07F629A0"/>
    <w:rsid w:val="09317644"/>
    <w:rsid w:val="0A812477"/>
    <w:rsid w:val="0DCB3B54"/>
    <w:rsid w:val="0FB217AF"/>
    <w:rsid w:val="0FB2799E"/>
    <w:rsid w:val="10152918"/>
    <w:rsid w:val="105A2768"/>
    <w:rsid w:val="10A1573B"/>
    <w:rsid w:val="10B43BC1"/>
    <w:rsid w:val="111E117E"/>
    <w:rsid w:val="11A17A14"/>
    <w:rsid w:val="12295A9F"/>
    <w:rsid w:val="1592743D"/>
    <w:rsid w:val="15BB632B"/>
    <w:rsid w:val="15C4392F"/>
    <w:rsid w:val="15D340EA"/>
    <w:rsid w:val="16615977"/>
    <w:rsid w:val="168C318D"/>
    <w:rsid w:val="16AE6DA7"/>
    <w:rsid w:val="1960257D"/>
    <w:rsid w:val="19D941D6"/>
    <w:rsid w:val="1CB6407B"/>
    <w:rsid w:val="1ED73189"/>
    <w:rsid w:val="21587C67"/>
    <w:rsid w:val="23141DA3"/>
    <w:rsid w:val="25D63F7C"/>
    <w:rsid w:val="282C1E6E"/>
    <w:rsid w:val="28D2352A"/>
    <w:rsid w:val="28ED736B"/>
    <w:rsid w:val="29220F8B"/>
    <w:rsid w:val="29DE5841"/>
    <w:rsid w:val="2AA45603"/>
    <w:rsid w:val="2B1A2077"/>
    <w:rsid w:val="2CA246FC"/>
    <w:rsid w:val="2CD752D7"/>
    <w:rsid w:val="2D027EED"/>
    <w:rsid w:val="2DEB4267"/>
    <w:rsid w:val="2F944F64"/>
    <w:rsid w:val="2FA2409E"/>
    <w:rsid w:val="31880862"/>
    <w:rsid w:val="31B60A9D"/>
    <w:rsid w:val="33A33367"/>
    <w:rsid w:val="34C41D04"/>
    <w:rsid w:val="34CD617E"/>
    <w:rsid w:val="378C6660"/>
    <w:rsid w:val="38A973E7"/>
    <w:rsid w:val="38DE5E51"/>
    <w:rsid w:val="390E539D"/>
    <w:rsid w:val="3C4A4143"/>
    <w:rsid w:val="3C5E598F"/>
    <w:rsid w:val="3C8F0E4F"/>
    <w:rsid w:val="3CAD2EC5"/>
    <w:rsid w:val="3CB81CC8"/>
    <w:rsid w:val="3D322E34"/>
    <w:rsid w:val="3D5E1016"/>
    <w:rsid w:val="3FC22752"/>
    <w:rsid w:val="418879B1"/>
    <w:rsid w:val="432B1A76"/>
    <w:rsid w:val="440C4340"/>
    <w:rsid w:val="44811DC9"/>
    <w:rsid w:val="450E3C66"/>
    <w:rsid w:val="454309A1"/>
    <w:rsid w:val="45C47203"/>
    <w:rsid w:val="45E829E7"/>
    <w:rsid w:val="46153F10"/>
    <w:rsid w:val="465E4F22"/>
    <w:rsid w:val="467262F8"/>
    <w:rsid w:val="46F579AB"/>
    <w:rsid w:val="48566E44"/>
    <w:rsid w:val="48593E6F"/>
    <w:rsid w:val="4BA610FC"/>
    <w:rsid w:val="4CF51C39"/>
    <w:rsid w:val="4ED2701A"/>
    <w:rsid w:val="4F1E4BBE"/>
    <w:rsid w:val="4F3537ED"/>
    <w:rsid w:val="4FFE1B2F"/>
    <w:rsid w:val="52AA5DFE"/>
    <w:rsid w:val="533F6C66"/>
    <w:rsid w:val="544F17E9"/>
    <w:rsid w:val="546D5003"/>
    <w:rsid w:val="54943EAC"/>
    <w:rsid w:val="54C11818"/>
    <w:rsid w:val="57EB5FBD"/>
    <w:rsid w:val="58FE24B1"/>
    <w:rsid w:val="59693A9B"/>
    <w:rsid w:val="5A154FE3"/>
    <w:rsid w:val="5AEE4F52"/>
    <w:rsid w:val="5B1D2CCC"/>
    <w:rsid w:val="5B52670E"/>
    <w:rsid w:val="5B625B54"/>
    <w:rsid w:val="5B640509"/>
    <w:rsid w:val="5D006096"/>
    <w:rsid w:val="5DB15592"/>
    <w:rsid w:val="610A5EBF"/>
    <w:rsid w:val="6178185B"/>
    <w:rsid w:val="62D41879"/>
    <w:rsid w:val="648A18F5"/>
    <w:rsid w:val="64C30585"/>
    <w:rsid w:val="651C53A6"/>
    <w:rsid w:val="659D6FA9"/>
    <w:rsid w:val="65F2007E"/>
    <w:rsid w:val="67896FD5"/>
    <w:rsid w:val="68085778"/>
    <w:rsid w:val="688B43B5"/>
    <w:rsid w:val="69E22ED5"/>
    <w:rsid w:val="6B8A6BF3"/>
    <w:rsid w:val="6BFA1460"/>
    <w:rsid w:val="6C013F77"/>
    <w:rsid w:val="6C181FB4"/>
    <w:rsid w:val="6C611252"/>
    <w:rsid w:val="6CCC1A8E"/>
    <w:rsid w:val="6FCE2720"/>
    <w:rsid w:val="74CC0B4E"/>
    <w:rsid w:val="76B47A3E"/>
    <w:rsid w:val="77A91566"/>
    <w:rsid w:val="77A94DEC"/>
    <w:rsid w:val="77E167B8"/>
    <w:rsid w:val="78591F3E"/>
    <w:rsid w:val="78CA1EAE"/>
    <w:rsid w:val="78F97C26"/>
    <w:rsid w:val="7B3065F7"/>
    <w:rsid w:val="7B8363CD"/>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2</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袁秀玲</cp:lastModifiedBy>
  <cp:lastPrinted>2021-03-30T07:49:00Z</cp:lastPrinted>
  <dcterms:modified xsi:type="dcterms:W3CDTF">2021-03-30T09:16:25Z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