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bidi w:val="0"/>
        <w:rPr>
          <w:rFonts w:hint="eastAsia"/>
          <w:lang w:val="en-US" w:eastAsia="zh-CN"/>
        </w:rPr>
      </w:pPr>
    </w:p>
    <w:p>
      <w:pPr>
        <w:pStyle w:val="4"/>
        <w:bidi w:val="0"/>
        <w:rPr>
          <w:rFonts w:hint="eastAsia"/>
          <w:lang w:val="en-US" w:eastAsia="zh-CN"/>
        </w:rPr>
      </w:pPr>
    </w:p>
    <w:p>
      <w:pPr>
        <w:pStyle w:val="4"/>
        <w:bidi w:val="0"/>
        <w:rPr>
          <w:rFonts w:hint="eastAsia"/>
          <w:lang w:val="en-US" w:eastAsia="zh-CN"/>
        </w:rPr>
      </w:pPr>
      <w:r>
        <w:rPr>
          <w:rFonts w:hint="eastAsia" w:ascii="方正小标宋_GBK" w:hAnsi="华文中宋" w:eastAsia="方正小标宋_GBK" w:cs="Times New Roman"/>
          <w:b/>
          <w:bCs/>
          <w:spacing w:val="3"/>
          <w:kern w:val="2"/>
          <w:sz w:val="44"/>
          <w:szCs w:val="44"/>
          <w:lang w:val="en-US" w:eastAsia="zh-CN" w:bidi="ar-SA"/>
        </w:rPr>
        <w:t>惠州市国有建设用地使用权网上挂牌出让公告</w:t>
      </w:r>
    </w:p>
    <w:p>
      <w:pPr>
        <w:spacing w:line="520" w:lineRule="exact"/>
        <w:ind w:firstLine="612" w:firstLineChars="200"/>
        <w:jc w:val="center"/>
        <w:rPr>
          <w:rFonts w:hint="eastAsia" w:ascii="仿宋_GB2312" w:eastAsia="仿宋_GB2312"/>
          <w:sz w:val="32"/>
          <w:szCs w:val="32"/>
        </w:rPr>
      </w:pPr>
      <w:r>
        <w:rPr>
          <w:rFonts w:hint="eastAsia" w:ascii="仿宋_GB2312" w:eastAsia="仿宋_GB2312"/>
          <w:sz w:val="32"/>
          <w:szCs w:val="32"/>
        </w:rPr>
        <w:t>惠公易土市直[20</w:t>
      </w:r>
      <w:r>
        <w:rPr>
          <w:rFonts w:hint="eastAsia" w:ascii="仿宋_GB2312" w:eastAsia="仿宋_GB2312"/>
          <w:sz w:val="32"/>
          <w:szCs w:val="32"/>
          <w:lang w:val="en-US" w:eastAsia="zh-CN"/>
        </w:rPr>
        <w:t>20</w:t>
      </w:r>
      <w:r>
        <w:rPr>
          <w:rFonts w:hint="eastAsia" w:ascii="仿宋_GB2312" w:eastAsia="仿宋_GB2312"/>
          <w:sz w:val="32"/>
          <w:szCs w:val="32"/>
        </w:rPr>
        <w:t>]</w:t>
      </w:r>
      <w:r>
        <w:rPr>
          <w:rFonts w:hint="eastAsia" w:ascii="仿宋_GB2312" w:eastAsia="仿宋_GB2312"/>
          <w:sz w:val="32"/>
          <w:szCs w:val="32"/>
          <w:lang w:val="en-US" w:eastAsia="zh-CN"/>
        </w:rPr>
        <w:t>0</w:t>
      </w:r>
      <w:r>
        <w:rPr>
          <w:rFonts w:hint="eastAsia" w:ascii="仿宋_GB2312"/>
          <w:sz w:val="32"/>
          <w:szCs w:val="32"/>
          <w:lang w:val="en-US" w:eastAsia="zh-CN"/>
        </w:rPr>
        <w:t>34</w:t>
      </w:r>
      <w:r>
        <w:rPr>
          <w:rFonts w:hint="eastAsia" w:ascii="仿宋_GB2312" w:eastAsia="仿宋_GB2312"/>
          <w:sz w:val="32"/>
          <w:szCs w:val="32"/>
        </w:rPr>
        <w:t>号</w:t>
      </w:r>
    </w:p>
    <w:p>
      <w:pPr>
        <w:bidi w:val="0"/>
        <w:rPr>
          <w:rFonts w:hint="eastAsia"/>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根据《招标拍卖挂牌出让国有建设用地使用权规定》（国土资源部令 第39号）和《广东省土地使用权交易市场管理规定》（广东省人民政府令 第79号）的规定，经惠州市人民政府批准，惠州市自然资源局决定以网上挂牌方式出让下列一宗国有建设用地使用权，本次国有建设用地使用权网上挂牌出让交易具体事务委托惠州市公共资源交易中心办理。现将有关事项公告如下：</w:t>
      </w:r>
    </w:p>
    <w:p>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一、网上挂牌出让地块基本情况及规划指标要求（见附表）。</w:t>
      </w:r>
    </w:p>
    <w:p>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二、网上挂牌竞买时间为2020年10月20日9时至2020年11月3日10时。</w:t>
      </w:r>
    </w:p>
    <w:p>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三、挂牌起始价为人民币226000万元，每次报价加价幅度为人民币1000万元的整数倍。</w:t>
      </w:r>
    </w:p>
    <w:p>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四、中华人民共和国境内外的法人、自然人和其他组织（除法律法规另有规定外）均可申请参加竞买。申请人可以单独申请，也可以联合申请：</w:t>
      </w:r>
    </w:p>
    <w:p>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一）单独申请竞买的，竞买申请人为非本市注册登记的企业，在竞得土地后，必须于2个月内在本市工商行政管理部门注册成立项目开发公司，并以该公司名义办理土地出让与登记发证手续。新成立公司必须是竞得人的全资子公司</w:t>
      </w:r>
      <w:r>
        <w:rPr>
          <w:rFonts w:hint="eastAsia" w:ascii="Times New Roman" w:hAnsi="Times New Roman"/>
          <w:lang w:val="en-US" w:eastAsia="zh-CN"/>
        </w:rPr>
        <w:t>（即竞得人必须是新公司的唯一股东）</w:t>
      </w:r>
      <w:r>
        <w:rPr>
          <w:rFonts w:hint="default" w:ascii="Times New Roman" w:hAnsi="Times New Roman"/>
          <w:lang w:val="en-US" w:eastAsia="zh-CN"/>
        </w:rPr>
        <w:t>。</w:t>
      </w:r>
      <w:r>
        <w:rPr>
          <w:rFonts w:hint="eastAsia" w:ascii="Times New Roman" w:hAnsi="Times New Roman"/>
          <w:lang w:val="en-US" w:eastAsia="zh-CN"/>
        </w:rPr>
        <w:t>根据挂牌出让结果，可先与竞得人签订《国有建设用</w:t>
      </w:r>
      <w:r>
        <w:rPr>
          <w:rFonts w:hint="eastAsia"/>
          <w:lang w:val="en-US" w:eastAsia="zh-CN"/>
        </w:rPr>
        <w:t>地使用权出让合同》（以下简称《出让合同》），在竞得人按约定办理完新公司注册登记手续后，再与新公司签订《国有建设用地使用权出让合同变更协议》，也可按约定直接与新公司签订《出让合同》。</w:t>
      </w:r>
    </w:p>
    <w:p>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二）联合申请竞买的，联合竞买人在提交竞买申请材料时，须提交一份联合竞买申请书和协议，协议主要规定联合各方的权利和义务、参与竞买的代表人、联合各方的出资比例等。联合竞买申请人竞得土地后须于2个月内在本市工商行政管理部门按照申请书申报的出资人及出资比例设立新公司。根据挂牌出让结果，可先与竞得人签订《出让合同》，在竞得人按约定办理完新公司注册登记手续后，再与新公司签订《国有建设用地使用权出让合同变更协议》；也可按约定直接与新公司签订《出让合同》。并以新公司名义办理土地登记发证手续，不能按联合申请人各自出资比例分割办证。如对联合竞买申请人的开发资质条件有明确要求的，在审查联合竞买申请人资质时，以联合体内资质最低一方的资质确定竞买资格条件。</w:t>
      </w:r>
    </w:p>
    <w:p>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五、该宗地竞买保证金可用人民币及外币（暂限于美元、港币）支付。</w:t>
      </w:r>
    </w:p>
    <w:p>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六、申请人应具备的其他条件：</w:t>
      </w:r>
    </w:p>
    <w:p>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（一）缴交竞买保证金45200万元人民币，如以外币缴交竞买保证金的，须缴交美元6687万元或港币51824万元。</w:t>
      </w:r>
    </w:p>
    <w:p>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（二）竞得人在用地红线内开发建设必须符合城市规划要求，必须按《规划设计条件告知书》（案卷编号：PB20200095）规划控制指标要求及有关规定进行规划设计。</w:t>
      </w:r>
    </w:p>
    <w:p>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三）LJL-47-21地块内的配套幼儿园用地，在办理用地供地手续时，应将整个地块办理出让手续，在出让合同中明确由LJL-47-21地块使用权人按照规划要求和惠城区教育局提出的建设标准完成配套幼儿园建设并无偿移交，不动产登记部门在办理分割登记时，将幼儿园办至惠城区教育局名下。幼儿园应与项目同步规划、同步建设、同步实施，LJL-47-21地块如分期建设，幼儿园须纳入首期工程。</w:t>
      </w:r>
    </w:p>
    <w:p>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四）LJL-47-20地块50027㎡九年一贯制学校用地同步无偿划拨给惠城区教育局，用途为教育用地，由取得LJL-47-21地块使用权者负责建设，并无偿移交给惠城区教育局，学校操场下须配建社会公共停车位不少于420个，建成后移交市交通投资集团有限公司管理。</w:t>
      </w:r>
    </w:p>
    <w:p>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（五）取得LJL-47-21地块土地使用权人应按照《告知书》的规划要求配建相应的配套设施。</w:t>
      </w:r>
    </w:p>
    <w:p>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（六）存在下列违法违规违约行为之一的企业及其控股股东，不得参与竞买上述地块：</w:t>
      </w:r>
    </w:p>
    <w:p>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1、存在伪造公文骗取用地和非法倒卖土地等犯罪行为的；</w:t>
      </w:r>
    </w:p>
    <w:p>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2、存在非法转让土地使用权等违法行为的；</w:t>
      </w:r>
    </w:p>
    <w:p>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3、因企业原因造成土地闲置一年以上且至报名日止未处罚完结的；</w:t>
      </w:r>
    </w:p>
    <w:p>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4、开发建设企业有违背出让合同约定条件开发利用土地情形且至报名日止未处罚完结的；</w:t>
      </w:r>
    </w:p>
    <w:p>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5、至报名日止仍拖欠政府地价款的;</w:t>
      </w:r>
    </w:p>
    <w:p>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6、被列入问题楼盘开发企业黑名单的;</w:t>
      </w:r>
    </w:p>
    <w:p>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7、存在其它被禁止竞买土地行为的。</w:t>
      </w:r>
    </w:p>
    <w:p>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七、本次国有建设用地使用权网上挂牌出让为无底价挂牌出让，按照价高者得的原则确定竞得人。</w:t>
      </w:r>
    </w:p>
    <w:p>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八、本次网上挂牌出让的详细资料和具体要求，见惠州市公共资源交易中心土地与矿业网上挂牌交易系统（</w:t>
      </w:r>
      <w:r>
        <w:rPr>
          <w:rFonts w:hint="eastAsia" w:ascii="仿宋_GB2312" w:hAnsi="仿宋_GB2312" w:eastAsia="仿宋_GB2312" w:cs="仿宋_GB2312"/>
          <w:sz w:val="32"/>
          <w:szCs w:val="32"/>
          <w:lang w:val="en-US" w:eastAsia="zh-CN"/>
        </w:rPr>
        <w:t>https://www.hzgtjy.com/</w:t>
      </w:r>
      <w:bookmarkStart w:id="0" w:name="_GoBack"/>
      <w:bookmarkEnd w:id="0"/>
      <w:r>
        <w:rPr>
          <w:rFonts w:hint="eastAsia"/>
          <w:lang w:val="en-US" w:eastAsia="zh-CN"/>
        </w:rPr>
        <w:t>）。申请人可在网上挂牌交易系统下载挂牌出让公告、须知及相关交易文件，并按上述文件规定的操作程序在网上参加竞买。</w:t>
      </w:r>
    </w:p>
    <w:p>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九、有意竞买者可以自行到地块现场踏勘（可在网上挂牌交易系统查阅位置图和现状图）。</w:t>
      </w:r>
    </w:p>
    <w:p>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十、申请人应当在网上挂牌出让结束前登陆惠州市公共资源交易中心土地与矿业网上挂牌交易系统并在系统上向惠州市公共资源交易中心提交竞买申请并支付保证金。网上挂牌保证金到账截止时间为2020年11月3日上午9时止。网上挂牌报价时间截止时，经系统询问，有竞买人表示愿意继续竞价的，系统自动进入网上限时竞价程序，通过竞价确定竞得人。</w:t>
      </w:r>
    </w:p>
    <w:p>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十一、本次国有建设用地使用权网上挂牌出让只接受网上竞买申请，即通过惠州市公共资源交易中心土地与矿业网上挂牌交易系统进行，不接受电话、邮寄、书面、电子邮件及口头竞买。凡办理数字证书、按要求足额交纳竞买保证金的申请人，方可参加网上挂牌交易活动。</w:t>
      </w:r>
    </w:p>
    <w:p>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十二、竞得人签订《成交确认书》后，缴交的保证金中按成交价的10%转作定金，竞得人签订《出让合同》后，定金转作土地出让价款。</w:t>
      </w:r>
    </w:p>
    <w:p>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以外币缴纳土地竞买保证金的，成交确认后，将在竞得人支付的外币保证金中扣除成交价款的10%（按成交当日汇率结汇）作为受让地块的定金，其余部分原路返回给竞得人，待竞得人按时缴清地价款后，再将定金退回。</w:t>
      </w:r>
    </w:p>
    <w:p>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保证金少于成交价10%的，不足部分由竞得人在签订《成交确认书》之日起5个工作日内付清。</w:t>
      </w:r>
    </w:p>
    <w:p>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十三、其它需要公告的事项</w:t>
      </w:r>
    </w:p>
    <w:p>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（一）开发投资总额不少于360100万元（含地价，不含地价溢价部分）。</w:t>
      </w:r>
    </w:p>
    <w:p>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（二）土地成交价款须以人民币支付，竞得人须在签订《出让合同》之日起一个月内缴清土地成交价款。</w:t>
      </w:r>
    </w:p>
    <w:p>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（三）该地权利清晰，安置补偿落实到位，没有法律经济纠纷，具备动工开发所必须的基本条件。</w:t>
      </w:r>
    </w:p>
    <w:p>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（四）竞得人有下列行为之一的，视为违约，取消竞得人资格，没收保证金，并由有关部门依法处理；造成损失的，竞得人还应依法承担赔偿责任：</w:t>
      </w:r>
    </w:p>
    <w:p>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1、不符合竞买资格条件的；</w:t>
      </w:r>
    </w:p>
    <w:p>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2、采取行贿、恶意串通等非法手段竞得的；</w:t>
      </w:r>
    </w:p>
    <w:p>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3、竞得人以其他非法手段竞得的；</w:t>
      </w:r>
    </w:p>
    <w:p>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4、竞得人逾期或拒绝签订《成交确认书》的；</w:t>
      </w:r>
    </w:p>
    <w:p>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5、竞得人逾期或拒绝签订《出让合同》的；</w:t>
      </w:r>
    </w:p>
    <w:p>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6、不按本须知规定提供有关纸质文件材料，或提供虚假文件材料、隐瞒重要事实，引起交易纠纷的；</w:t>
      </w:r>
    </w:p>
    <w:p>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7、构成违约责任的其他行为。</w:t>
      </w:r>
    </w:p>
    <w:p>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（五）挂牌出让价款不含应由竞得人缴纳的契税、印花税等有关费用。</w:t>
      </w:r>
    </w:p>
    <w:p>
      <w:pPr>
        <w:spacing w:line="520" w:lineRule="exact"/>
        <w:ind w:firstLine="555"/>
        <w:rPr>
          <w:rFonts w:hint="eastAsia"/>
          <w:lang w:val="en-US" w:eastAsia="zh-CN"/>
        </w:rPr>
      </w:pPr>
      <w:r>
        <w:rPr>
          <w:rFonts w:hint="eastAsia" w:ascii="仿宋_GB2312" w:hAnsi="仿宋_GB2312" w:eastAsia="仿宋_GB2312" w:cs="仿宋_GB2312"/>
          <w:sz w:val="32"/>
          <w:szCs w:val="32"/>
          <w:lang w:eastAsia="zh-CN"/>
        </w:rPr>
        <w:t>十四、该宗地使用网上挂牌方式出让，交易全程适用《惠州市国有建设用地使用权和矿业权电子挂牌交易规则》（惠府〔</w:t>
      </w:r>
      <w:r>
        <w:rPr>
          <w:rFonts w:hint="eastAsia" w:ascii="仿宋_GB2312" w:hAnsi="仿宋_GB2312" w:eastAsia="仿宋_GB2312" w:cs="仿宋_GB2312"/>
          <w:sz w:val="32"/>
          <w:szCs w:val="32"/>
          <w:lang w:val="en-US" w:eastAsia="zh-CN"/>
        </w:rPr>
        <w:t>2014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167号）。</w:t>
      </w:r>
    </w:p>
    <w:p>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十五、联系方式：</w:t>
      </w:r>
    </w:p>
    <w:p>
      <w:pPr>
        <w:keepNext w:val="0"/>
        <w:keepLines w:val="0"/>
        <w:pageBreakBefore w:val="0"/>
        <w:widowControl w:val="0"/>
        <w:kinsoku/>
        <w:wordWrap/>
        <w:overflowPunct/>
        <w:topLinePunct w:val="0"/>
        <w:autoSpaceDE/>
        <w:autoSpaceDN/>
        <w:bidi w:val="0"/>
        <w:adjustRightInd/>
        <w:snapToGrid/>
        <w:spacing w:line="560" w:lineRule="exact"/>
        <w:ind w:firstLine="61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（一）惠州市自然资源局用地科</w:t>
      </w:r>
    </w:p>
    <w:p>
      <w:pPr>
        <w:keepNext w:val="0"/>
        <w:keepLines w:val="0"/>
        <w:pageBreakBefore w:val="0"/>
        <w:widowControl w:val="0"/>
        <w:kinsoku/>
        <w:wordWrap/>
        <w:overflowPunct/>
        <w:topLinePunct w:val="0"/>
        <w:autoSpaceDE/>
        <w:autoSpaceDN/>
        <w:bidi w:val="0"/>
        <w:adjustRightInd/>
        <w:snapToGrid/>
        <w:spacing w:line="560" w:lineRule="exact"/>
        <w:ind w:firstLine="61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地址：惠州市江北三新南路7号</w:t>
      </w:r>
    </w:p>
    <w:p>
      <w:pPr>
        <w:keepNext w:val="0"/>
        <w:keepLines w:val="0"/>
        <w:pageBreakBefore w:val="0"/>
        <w:widowControl w:val="0"/>
        <w:kinsoku/>
        <w:wordWrap/>
        <w:overflowPunct/>
        <w:topLinePunct w:val="0"/>
        <w:autoSpaceDE/>
        <w:autoSpaceDN/>
        <w:bidi w:val="0"/>
        <w:adjustRightInd/>
        <w:snapToGrid/>
        <w:spacing w:line="560" w:lineRule="exact"/>
        <w:ind w:firstLine="612" w:firstLineChars="200"/>
        <w:textAlignment w:val="auto"/>
        <w:outlineLvl w:val="9"/>
        <w:rPr>
          <w:rFonts w:hint="eastAsia" w:ascii="仿宋_GB2312" w:hAnsi="仿宋_GB2312" w:cs="仿宋_GB2312"/>
          <w:sz w:val="32"/>
          <w:szCs w:val="32"/>
          <w:lang w:val="en-US" w:eastAsia="zh-CN"/>
        </w:rPr>
      </w:pPr>
      <w:r>
        <w:rPr>
          <w:rFonts w:hint="eastAsia" w:ascii="仿宋_GB2312" w:hAnsi="仿宋_GB2312" w:eastAsia="仿宋_GB2312" w:cs="仿宋_GB2312"/>
          <w:sz w:val="32"/>
          <w:szCs w:val="32"/>
        </w:rPr>
        <w:t>联系人：</w:t>
      </w:r>
      <w:r>
        <w:rPr>
          <w:rFonts w:hint="eastAsia" w:ascii="仿宋_GB2312" w:hAnsi="仿宋_GB2312" w:cs="仿宋_GB2312"/>
          <w:sz w:val="32"/>
          <w:szCs w:val="32"/>
          <w:lang w:val="en-US" w:eastAsia="zh-CN"/>
        </w:rPr>
        <w:t>彭先生</w:t>
      </w:r>
    </w:p>
    <w:p>
      <w:pPr>
        <w:keepNext w:val="0"/>
        <w:keepLines w:val="0"/>
        <w:pageBreakBefore w:val="0"/>
        <w:widowControl w:val="0"/>
        <w:kinsoku/>
        <w:wordWrap/>
        <w:overflowPunct/>
        <w:topLinePunct w:val="0"/>
        <w:autoSpaceDE/>
        <w:autoSpaceDN/>
        <w:bidi w:val="0"/>
        <w:adjustRightInd/>
        <w:snapToGrid/>
        <w:spacing w:line="560" w:lineRule="exact"/>
        <w:ind w:firstLine="612" w:firstLineChars="200"/>
        <w:textAlignment w:val="auto"/>
        <w:outlineLvl w:val="9"/>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联系电话：（0752）2896</w:t>
      </w:r>
      <w:r>
        <w:rPr>
          <w:rFonts w:hint="eastAsia" w:ascii="仿宋_GB2312" w:hAnsi="仿宋_GB2312" w:eastAsia="仿宋_GB2312" w:cs="仿宋_GB2312"/>
          <w:sz w:val="32"/>
          <w:szCs w:val="32"/>
          <w:lang w:val="en-US" w:eastAsia="zh-CN"/>
        </w:rPr>
        <w:t>31</w:t>
      </w:r>
      <w:r>
        <w:rPr>
          <w:rFonts w:hint="eastAsia" w:ascii="仿宋_GB2312" w:hAnsi="仿宋_GB2312" w:cs="仿宋_GB2312"/>
          <w:sz w:val="32"/>
          <w:szCs w:val="32"/>
          <w:lang w:val="en-US" w:eastAsia="zh-CN"/>
        </w:rPr>
        <w:t>5</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1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惠州市公共资源交易中心土地矿业交易部</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联系地址：广东省惠州市江北文华一路2号大隆大厦6楼</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联系人：袁小姐、黄小姐</w:t>
      </w:r>
    </w:p>
    <w:p>
      <w:pPr>
        <w:keepNext w:val="0"/>
        <w:keepLines w:val="0"/>
        <w:pageBreakBefore w:val="0"/>
        <w:widowControl w:val="0"/>
        <w:kinsoku/>
        <w:wordWrap/>
        <w:overflowPunct/>
        <w:topLinePunct w:val="0"/>
        <w:autoSpaceDE/>
        <w:autoSpaceDN/>
        <w:bidi w:val="0"/>
        <w:adjustRightInd/>
        <w:snapToGrid/>
        <w:ind w:left="612" w:leftChars="200" w:firstLine="0" w:firstLineChars="0"/>
        <w:textAlignment w:val="auto"/>
        <w:rPr>
          <w:rFonts w:hint="eastAsia"/>
          <w:lang w:val="en-US" w:eastAsia="zh-CN"/>
        </w:rPr>
      </w:pPr>
      <w:r>
        <w:rPr>
          <w:rFonts w:hint="eastAsia" w:ascii="仿宋_GB2312" w:hAnsi="仿宋_GB2312" w:eastAsia="仿宋_GB2312" w:cs="仿宋_GB2312"/>
          <w:sz w:val="32"/>
          <w:szCs w:val="32"/>
        </w:rPr>
        <w:t>联系电话：（0752）</w:t>
      </w:r>
      <w:r>
        <w:rPr>
          <w:rFonts w:hint="eastAsia" w:ascii="仿宋_GB2312" w:hAnsi="仿宋_GB2312" w:eastAsia="仿宋_GB2312" w:cs="仿宋_GB2312"/>
          <w:sz w:val="32"/>
          <w:szCs w:val="32"/>
          <w:lang w:val="en-US" w:eastAsia="zh-CN"/>
        </w:rPr>
        <w:t>7121026、7121042</w:t>
      </w:r>
      <w:r>
        <w:rPr>
          <w:rFonts w:hint="eastAsia" w:ascii="仿宋_GB2312" w:hAnsi="仿宋_GB2312" w:eastAsia="仿宋_GB2312" w:cs="仿宋_GB2312"/>
          <w:sz w:val="32"/>
          <w:szCs w:val="32"/>
        </w:rPr>
        <w:br w:type="textWrapping"/>
      </w:r>
      <w:r>
        <w:rPr>
          <w:rFonts w:hint="eastAsia"/>
          <w:lang w:val="en-US" w:eastAsia="zh-CN"/>
        </w:rPr>
        <w:t>注：本公告同时在下列网站及场所发布</w:t>
      </w:r>
    </w:p>
    <w:p>
      <w:pPr>
        <w:keepNext w:val="0"/>
        <w:keepLines w:val="0"/>
        <w:pageBreakBefore w:val="0"/>
        <w:widowControl w:val="0"/>
        <w:kinsoku/>
        <w:wordWrap/>
        <w:overflowPunct/>
        <w:topLinePunct w:val="0"/>
        <w:autoSpaceDE/>
        <w:autoSpaceDN/>
        <w:bidi w:val="0"/>
        <w:adjustRightInd/>
        <w:snapToGrid/>
        <w:ind w:left="612" w:leftChars="200" w:firstLine="0" w:firstLineChars="0"/>
        <w:textAlignment w:val="auto"/>
        <w:rPr>
          <w:rFonts w:hint="eastAsia" w:ascii="仿宋_GB2312" w:hAnsi="仿宋_GB2312" w:eastAsia="仿宋_GB2312" w:cs="仿宋_GB2312"/>
          <w:sz w:val="32"/>
          <w:szCs w:val="32"/>
          <w:lang w:val="en-US" w:eastAsia="zh-CN"/>
        </w:rPr>
      </w:pPr>
      <w:r>
        <w:rPr>
          <w:rFonts w:hint="eastAsia"/>
          <w:lang w:val="en-US" w:eastAsia="zh-CN"/>
        </w:rPr>
        <w:t>中国土地市场网</w:t>
      </w:r>
      <w:r>
        <w:rPr>
          <w:rFonts w:hint="eastAsia" w:ascii="仿宋_GB2312" w:hAnsi="仿宋_GB2312" w:eastAsia="仿宋_GB2312" w:cs="仿宋_GB2312"/>
          <w:sz w:val="32"/>
          <w:szCs w:val="32"/>
          <w:lang w:val="en-US" w:eastAsia="zh-CN"/>
        </w:rPr>
        <w:t>：http://www.landchina.com</w:t>
      </w:r>
    </w:p>
    <w:p>
      <w:pPr>
        <w:keepNext w:val="0"/>
        <w:keepLines w:val="0"/>
        <w:pageBreakBefore w:val="0"/>
        <w:widowControl w:val="0"/>
        <w:kinsoku/>
        <w:wordWrap/>
        <w:overflowPunct/>
        <w:topLinePunct w:val="0"/>
        <w:autoSpaceDE/>
        <w:autoSpaceDN/>
        <w:bidi w:val="0"/>
        <w:adjustRightInd/>
        <w:snapToGrid/>
        <w:ind w:left="612" w:leftChars="200"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广东省土地市场网：http://www.landgd.com</w:t>
      </w:r>
    </w:p>
    <w:p>
      <w:pPr>
        <w:keepNext w:val="0"/>
        <w:keepLines w:val="0"/>
        <w:pageBreakBefore w:val="0"/>
        <w:widowControl w:val="0"/>
        <w:kinsoku/>
        <w:wordWrap/>
        <w:overflowPunct/>
        <w:topLinePunct w:val="0"/>
        <w:autoSpaceDE/>
        <w:autoSpaceDN/>
        <w:bidi w:val="0"/>
        <w:adjustRightInd/>
        <w:snapToGrid/>
        <w:ind w:left="612" w:leftChars="200"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惠州市自然资源局网站：http://land.huizhou.gov.cn</w:t>
      </w:r>
    </w:p>
    <w:p>
      <w:pPr>
        <w:keepNext w:val="0"/>
        <w:keepLines w:val="0"/>
        <w:pageBreakBefore w:val="0"/>
        <w:widowControl w:val="0"/>
        <w:kinsoku/>
        <w:wordWrap/>
        <w:overflowPunct/>
        <w:topLinePunct w:val="0"/>
        <w:autoSpaceDE/>
        <w:autoSpaceDN/>
        <w:bidi w:val="0"/>
        <w:adjustRightInd/>
        <w:snapToGrid/>
        <w:ind w:left="612" w:leftChars="200"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惠州市公共资源交易中心网：http://zyjy.huizhou.gov.cn</w:t>
      </w:r>
    </w:p>
    <w:p>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惠州市公共资源交易中心交易大厅现场。</w:t>
      </w:r>
    </w:p>
    <w:p>
      <w:pPr>
        <w:keepNext w:val="0"/>
        <w:keepLines w:val="0"/>
        <w:pageBreakBefore w:val="0"/>
        <w:widowControl w:val="0"/>
        <w:kinsoku/>
        <w:wordWrap/>
        <w:overflowPunct/>
        <w:topLinePunct w:val="0"/>
        <w:autoSpaceDE/>
        <w:autoSpaceDN/>
        <w:bidi w:val="0"/>
        <w:adjustRightInd/>
        <w:snapToGrid/>
        <w:textAlignment w:val="auto"/>
        <w:rPr>
          <w:rFonts w:hint="default"/>
          <w:lang w:val="en-US" w:eastAsia="zh-CN"/>
        </w:rPr>
      </w:pPr>
      <w:r>
        <w:rPr>
          <w:rFonts w:hint="eastAsia"/>
          <w:lang w:val="en-US" w:eastAsia="zh-CN"/>
        </w:rPr>
        <w:t>惠州日报。</w:t>
      </w:r>
    </w:p>
    <w:p>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数字证书办理地址：惠州市江北云山西路二号帝景国际商务中心七层18-22房</w:t>
      </w:r>
    </w:p>
    <w:p>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联系电话：0752-2898481</w:t>
      </w:r>
    </w:p>
    <w:p>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p>
    <w:p>
      <w:pPr>
        <w:bidi w:val="0"/>
        <w:rPr>
          <w:rFonts w:hint="eastAsia"/>
          <w:lang w:val="en-US" w:eastAsia="zh-CN"/>
        </w:rPr>
      </w:pPr>
    </w:p>
    <w:p>
      <w:pPr>
        <w:bidi w:val="0"/>
        <w:rPr>
          <w:rFonts w:hint="eastAsia"/>
          <w:lang w:val="en-US" w:eastAsia="zh-CN"/>
        </w:rPr>
      </w:pPr>
    </w:p>
    <w:p>
      <w:pPr>
        <w:bidi w:val="0"/>
        <w:ind w:firstLine="5508" w:firstLineChars="1800"/>
        <w:rPr>
          <w:rFonts w:hint="eastAsia"/>
          <w:lang w:val="en-US" w:eastAsia="zh-CN"/>
        </w:rPr>
      </w:pPr>
      <w:r>
        <w:rPr>
          <w:rFonts w:hint="eastAsia"/>
          <w:lang w:val="en-US" w:eastAsia="zh-CN"/>
        </w:rPr>
        <w:t>惠州市自然资源局</w:t>
      </w:r>
    </w:p>
    <w:p>
      <w:pPr>
        <w:bidi w:val="0"/>
        <w:ind w:firstLine="5202" w:firstLineChars="1700"/>
        <w:rPr>
          <w:rFonts w:hint="eastAsia"/>
          <w:lang w:val="en-US" w:eastAsia="zh-CN"/>
        </w:rPr>
      </w:pPr>
      <w:r>
        <w:rPr>
          <w:rFonts w:hint="eastAsia"/>
          <w:lang w:val="en-US" w:eastAsia="zh-CN"/>
        </w:rPr>
        <w:t xml:space="preserve">惠州市公共资源交易中心     </w:t>
      </w:r>
    </w:p>
    <w:p>
      <w:pPr>
        <w:bidi w:val="0"/>
        <w:ind w:firstLine="5508" w:firstLineChars="1800"/>
        <w:rPr>
          <w:rFonts w:hint="default"/>
          <w:lang w:val="en-US" w:eastAsia="zh-CN"/>
        </w:rPr>
      </w:pPr>
      <w:r>
        <w:rPr>
          <w:rFonts w:hint="eastAsia"/>
          <w:lang w:val="en-US" w:eastAsia="zh-CN"/>
        </w:rPr>
        <w:t>2020年9月29日</w:t>
      </w:r>
    </w:p>
    <w:p>
      <w:pPr>
        <w:bidi w:val="0"/>
        <w:rPr>
          <w:rFonts w:hint="default"/>
          <w:lang w:val="en-US" w:eastAsia="zh-CN"/>
        </w:rPr>
      </w:pPr>
    </w:p>
    <w:p>
      <w:pPr>
        <w:bidi w:val="0"/>
        <w:rPr>
          <w:rFonts w:hint="default"/>
          <w:lang w:val="en-US" w:eastAsia="zh-CN"/>
        </w:rPr>
      </w:pP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黑体" w:hAnsi="黑体" w:eastAsia="黑体" w:cs="黑体"/>
          <w:lang w:val="en-US" w:eastAsia="zh-CN"/>
        </w:rPr>
      </w:pPr>
      <w:r>
        <w:rPr>
          <w:rFonts w:hint="eastAsia" w:ascii="黑体" w:hAnsi="黑体" w:eastAsia="黑体" w:cs="黑体"/>
          <w:lang w:val="en-US" w:eastAsia="zh-CN"/>
        </w:rPr>
        <w:t>附表</w:t>
      </w:r>
    </w:p>
    <w:p>
      <w:pPr>
        <w:keepNext w:val="0"/>
        <w:keepLines w:val="0"/>
        <w:pageBreakBefore w:val="0"/>
        <w:widowControl w:val="0"/>
        <w:tabs>
          <w:tab w:val="left" w:pos="9720"/>
        </w:tabs>
        <w:kinsoku/>
        <w:wordWrap/>
        <w:overflowPunct/>
        <w:topLinePunct w:val="0"/>
        <w:autoSpaceDE/>
        <w:autoSpaceDN/>
        <w:bidi w:val="0"/>
        <w:adjustRightInd/>
        <w:snapToGrid/>
        <w:spacing w:line="240" w:lineRule="auto"/>
        <w:ind w:firstLine="0" w:firstLineChars="0"/>
        <w:jc w:val="center"/>
        <w:textAlignment w:val="auto"/>
        <w:rPr>
          <w:rFonts w:hint="eastAsia" w:ascii="方正小标宋_GBK" w:eastAsia="方正小标宋_GBK"/>
          <w:b/>
          <w:sz w:val="36"/>
          <w:szCs w:val="36"/>
        </w:rPr>
      </w:pPr>
      <w:r>
        <w:rPr>
          <w:rFonts w:hint="eastAsia" w:ascii="方正小标宋_GBK" w:eastAsia="方正小标宋_GBK"/>
          <w:b/>
          <w:sz w:val="36"/>
          <w:szCs w:val="36"/>
        </w:rPr>
        <w:t>网上挂牌出让地块规划建设指标</w:t>
      </w:r>
    </w:p>
    <w:tbl>
      <w:tblPr>
        <w:tblStyle w:val="3"/>
        <w:tblW w:w="109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
        <w:gridCol w:w="660"/>
        <w:gridCol w:w="720"/>
        <w:gridCol w:w="585"/>
        <w:gridCol w:w="915"/>
        <w:gridCol w:w="945"/>
        <w:gridCol w:w="705"/>
        <w:gridCol w:w="630"/>
        <w:gridCol w:w="1310"/>
        <w:gridCol w:w="948"/>
        <w:gridCol w:w="780"/>
        <w:gridCol w:w="960"/>
        <w:gridCol w:w="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6" w:hRule="atLeast"/>
          <w:jc w:val="center"/>
        </w:trPr>
        <w:tc>
          <w:tcPr>
            <w:tcW w:w="874" w:type="dxa"/>
            <w:vMerge w:val="restart"/>
            <w:vAlign w:val="center"/>
          </w:tcPr>
          <w:p>
            <w:pPr>
              <w:keepNext w:val="0"/>
              <w:keepLines w:val="0"/>
              <w:pageBreakBefore w:val="0"/>
              <w:widowControl w:val="0"/>
              <w:kinsoku/>
              <w:wordWrap/>
              <w:overflowPunct/>
              <w:topLinePunct w:val="0"/>
              <w:bidi w:val="0"/>
              <w:spacing w:line="240" w:lineRule="exact"/>
              <w:ind w:firstLine="0" w:firstLineChars="0"/>
              <w:jc w:val="center"/>
              <w:textAlignment w:val="auto"/>
              <w:rPr>
                <w:rFonts w:hint="eastAsia" w:ascii="仿宋_GB2312" w:hAnsi="仿宋_GB2312" w:eastAsia="仿宋_GB2312" w:cs="仿宋_GB2312"/>
                <w:b/>
                <w:bCs/>
                <w:sz w:val="22"/>
                <w:szCs w:val="16"/>
              </w:rPr>
            </w:pPr>
            <w:r>
              <w:rPr>
                <w:rFonts w:hint="eastAsia" w:ascii="仿宋_GB2312" w:hAnsi="仿宋_GB2312" w:eastAsia="仿宋_GB2312" w:cs="仿宋_GB2312"/>
                <w:b/>
                <w:bCs/>
                <w:sz w:val="22"/>
                <w:szCs w:val="16"/>
              </w:rPr>
              <w:t>挂牌地块编号</w:t>
            </w:r>
          </w:p>
        </w:tc>
        <w:tc>
          <w:tcPr>
            <w:tcW w:w="660" w:type="dxa"/>
            <w:vMerge w:val="restart"/>
            <w:vAlign w:val="center"/>
          </w:tcPr>
          <w:p>
            <w:pPr>
              <w:keepNext w:val="0"/>
              <w:keepLines w:val="0"/>
              <w:pageBreakBefore w:val="0"/>
              <w:widowControl w:val="0"/>
              <w:kinsoku/>
              <w:wordWrap/>
              <w:overflowPunct/>
              <w:topLinePunct w:val="0"/>
              <w:bidi w:val="0"/>
              <w:spacing w:line="240" w:lineRule="exact"/>
              <w:ind w:firstLine="0" w:firstLineChars="0"/>
              <w:jc w:val="center"/>
              <w:textAlignment w:val="auto"/>
              <w:rPr>
                <w:rFonts w:hint="eastAsia" w:ascii="仿宋_GB2312" w:hAnsi="仿宋_GB2312" w:eastAsia="仿宋_GB2312" w:cs="仿宋_GB2312"/>
                <w:b/>
                <w:bCs/>
                <w:sz w:val="22"/>
                <w:szCs w:val="16"/>
              </w:rPr>
            </w:pPr>
            <w:r>
              <w:rPr>
                <w:rFonts w:hint="eastAsia" w:ascii="仿宋_GB2312" w:hAnsi="仿宋_GB2312" w:eastAsia="仿宋_GB2312" w:cs="仿宋_GB2312"/>
                <w:b/>
                <w:bCs/>
                <w:sz w:val="22"/>
                <w:szCs w:val="16"/>
              </w:rPr>
              <w:t>土地</w:t>
            </w:r>
          </w:p>
          <w:p>
            <w:pPr>
              <w:keepNext w:val="0"/>
              <w:keepLines w:val="0"/>
              <w:pageBreakBefore w:val="0"/>
              <w:widowControl w:val="0"/>
              <w:kinsoku/>
              <w:wordWrap/>
              <w:overflowPunct/>
              <w:topLinePunct w:val="0"/>
              <w:bidi w:val="0"/>
              <w:spacing w:line="240" w:lineRule="exact"/>
              <w:ind w:firstLine="0" w:firstLineChars="0"/>
              <w:jc w:val="center"/>
              <w:textAlignment w:val="auto"/>
              <w:rPr>
                <w:rFonts w:hint="eastAsia" w:ascii="仿宋_GB2312" w:hAnsi="仿宋_GB2312" w:eastAsia="仿宋_GB2312" w:cs="仿宋_GB2312"/>
                <w:b/>
                <w:bCs/>
                <w:sz w:val="22"/>
                <w:szCs w:val="16"/>
              </w:rPr>
            </w:pPr>
            <w:r>
              <w:rPr>
                <w:rFonts w:hint="eastAsia" w:ascii="仿宋_GB2312" w:hAnsi="仿宋_GB2312" w:eastAsia="仿宋_GB2312" w:cs="仿宋_GB2312"/>
                <w:b/>
                <w:bCs/>
                <w:sz w:val="22"/>
                <w:szCs w:val="16"/>
              </w:rPr>
              <w:t>位置</w:t>
            </w:r>
          </w:p>
        </w:tc>
        <w:tc>
          <w:tcPr>
            <w:tcW w:w="720" w:type="dxa"/>
            <w:vMerge w:val="restart"/>
            <w:vAlign w:val="center"/>
          </w:tcPr>
          <w:p>
            <w:pPr>
              <w:keepNext w:val="0"/>
              <w:keepLines w:val="0"/>
              <w:pageBreakBefore w:val="0"/>
              <w:widowControl w:val="0"/>
              <w:kinsoku/>
              <w:wordWrap/>
              <w:overflowPunct/>
              <w:topLinePunct w:val="0"/>
              <w:bidi w:val="0"/>
              <w:adjustRightInd w:val="0"/>
              <w:snapToGrid w:val="0"/>
              <w:spacing w:line="240" w:lineRule="exact"/>
              <w:ind w:firstLine="0" w:firstLineChars="0"/>
              <w:jc w:val="center"/>
              <w:textAlignment w:val="auto"/>
              <w:rPr>
                <w:rFonts w:hint="eastAsia" w:ascii="仿宋_GB2312" w:hAnsi="仿宋_GB2312" w:eastAsia="仿宋_GB2312" w:cs="仿宋_GB2312"/>
                <w:b/>
                <w:bCs/>
                <w:sz w:val="22"/>
                <w:szCs w:val="16"/>
              </w:rPr>
            </w:pPr>
            <w:r>
              <w:rPr>
                <w:rFonts w:hint="eastAsia" w:ascii="仿宋_GB2312" w:hAnsi="仿宋_GB2312" w:eastAsia="仿宋_GB2312" w:cs="仿宋_GB2312"/>
                <w:b/>
                <w:bCs/>
                <w:sz w:val="22"/>
                <w:szCs w:val="16"/>
              </w:rPr>
              <w:t>规划编号</w:t>
            </w:r>
          </w:p>
        </w:tc>
        <w:tc>
          <w:tcPr>
            <w:tcW w:w="585" w:type="dxa"/>
            <w:vMerge w:val="restart"/>
            <w:vAlign w:val="center"/>
          </w:tcPr>
          <w:p>
            <w:pPr>
              <w:keepNext w:val="0"/>
              <w:keepLines w:val="0"/>
              <w:pageBreakBefore w:val="0"/>
              <w:widowControl w:val="0"/>
              <w:kinsoku/>
              <w:wordWrap/>
              <w:overflowPunct/>
              <w:topLinePunct w:val="0"/>
              <w:bidi w:val="0"/>
              <w:adjustRightInd w:val="0"/>
              <w:snapToGrid w:val="0"/>
              <w:spacing w:line="240" w:lineRule="exact"/>
              <w:ind w:firstLine="0" w:firstLineChars="0"/>
              <w:jc w:val="center"/>
              <w:textAlignment w:val="auto"/>
              <w:rPr>
                <w:rFonts w:hint="eastAsia" w:ascii="仿宋_GB2312" w:hAnsi="仿宋_GB2312" w:eastAsia="仿宋_GB2312" w:cs="仿宋_GB2312"/>
                <w:b/>
                <w:bCs/>
                <w:sz w:val="22"/>
                <w:szCs w:val="16"/>
              </w:rPr>
            </w:pPr>
            <w:r>
              <w:rPr>
                <w:rFonts w:hint="eastAsia" w:ascii="仿宋_GB2312" w:hAnsi="仿宋_GB2312" w:eastAsia="仿宋_GB2312" w:cs="仿宋_GB2312"/>
                <w:b/>
                <w:bCs/>
                <w:sz w:val="22"/>
                <w:szCs w:val="16"/>
              </w:rPr>
              <w:t>土地</w:t>
            </w:r>
          </w:p>
          <w:p>
            <w:pPr>
              <w:keepNext w:val="0"/>
              <w:keepLines w:val="0"/>
              <w:pageBreakBefore w:val="0"/>
              <w:widowControl w:val="0"/>
              <w:kinsoku/>
              <w:wordWrap/>
              <w:overflowPunct/>
              <w:topLinePunct w:val="0"/>
              <w:bidi w:val="0"/>
              <w:adjustRightInd w:val="0"/>
              <w:snapToGrid w:val="0"/>
              <w:spacing w:line="240" w:lineRule="exact"/>
              <w:ind w:firstLine="0" w:firstLineChars="0"/>
              <w:jc w:val="center"/>
              <w:textAlignment w:val="auto"/>
              <w:rPr>
                <w:rFonts w:hint="eastAsia" w:ascii="仿宋_GB2312" w:hAnsi="仿宋_GB2312" w:eastAsia="仿宋_GB2312" w:cs="仿宋_GB2312"/>
                <w:b/>
                <w:bCs/>
                <w:sz w:val="22"/>
                <w:szCs w:val="16"/>
              </w:rPr>
            </w:pPr>
            <w:r>
              <w:rPr>
                <w:rFonts w:hint="eastAsia" w:ascii="仿宋_GB2312" w:hAnsi="仿宋_GB2312" w:eastAsia="仿宋_GB2312" w:cs="仿宋_GB2312"/>
                <w:b/>
                <w:bCs/>
                <w:sz w:val="22"/>
                <w:szCs w:val="16"/>
              </w:rPr>
              <w:t>用途</w:t>
            </w:r>
          </w:p>
        </w:tc>
        <w:tc>
          <w:tcPr>
            <w:tcW w:w="915" w:type="dxa"/>
            <w:vMerge w:val="restart"/>
            <w:vAlign w:val="center"/>
          </w:tcPr>
          <w:p>
            <w:pPr>
              <w:keepNext w:val="0"/>
              <w:keepLines w:val="0"/>
              <w:pageBreakBefore w:val="0"/>
              <w:widowControl w:val="0"/>
              <w:kinsoku/>
              <w:wordWrap/>
              <w:overflowPunct/>
              <w:topLinePunct w:val="0"/>
              <w:bidi w:val="0"/>
              <w:spacing w:line="240" w:lineRule="exact"/>
              <w:ind w:firstLine="0" w:firstLineChars="0"/>
              <w:jc w:val="center"/>
              <w:textAlignment w:val="auto"/>
              <w:rPr>
                <w:rFonts w:hint="eastAsia" w:ascii="仿宋_GB2312" w:hAnsi="仿宋_GB2312" w:eastAsia="仿宋_GB2312" w:cs="仿宋_GB2312"/>
                <w:b/>
                <w:bCs/>
                <w:sz w:val="22"/>
                <w:szCs w:val="16"/>
              </w:rPr>
            </w:pPr>
            <w:r>
              <w:rPr>
                <w:rFonts w:hint="eastAsia" w:ascii="仿宋_GB2312" w:hAnsi="仿宋_GB2312" w:eastAsia="仿宋_GB2312" w:cs="仿宋_GB2312"/>
                <w:b/>
                <w:bCs/>
                <w:sz w:val="22"/>
                <w:szCs w:val="16"/>
              </w:rPr>
              <w:t>宗地</w:t>
            </w:r>
          </w:p>
          <w:p>
            <w:pPr>
              <w:keepNext w:val="0"/>
              <w:keepLines w:val="0"/>
              <w:pageBreakBefore w:val="0"/>
              <w:widowControl w:val="0"/>
              <w:kinsoku/>
              <w:wordWrap/>
              <w:overflowPunct/>
              <w:topLinePunct w:val="0"/>
              <w:bidi w:val="0"/>
              <w:spacing w:line="240" w:lineRule="exact"/>
              <w:ind w:firstLine="0" w:firstLineChars="0"/>
              <w:jc w:val="center"/>
              <w:textAlignment w:val="auto"/>
              <w:rPr>
                <w:rFonts w:hint="eastAsia" w:ascii="仿宋_GB2312" w:hAnsi="仿宋_GB2312" w:eastAsia="仿宋_GB2312" w:cs="仿宋_GB2312"/>
                <w:b/>
                <w:bCs/>
                <w:sz w:val="22"/>
                <w:szCs w:val="16"/>
              </w:rPr>
            </w:pPr>
            <w:r>
              <w:rPr>
                <w:rFonts w:hint="eastAsia" w:ascii="仿宋_GB2312" w:hAnsi="仿宋_GB2312" w:eastAsia="仿宋_GB2312" w:cs="仿宋_GB2312"/>
                <w:b/>
                <w:bCs/>
                <w:sz w:val="22"/>
                <w:szCs w:val="16"/>
              </w:rPr>
              <w:t>使用权面积（㎡）</w:t>
            </w:r>
          </w:p>
        </w:tc>
        <w:tc>
          <w:tcPr>
            <w:tcW w:w="6278" w:type="dxa"/>
            <w:gridSpan w:val="7"/>
            <w:vAlign w:val="center"/>
          </w:tcPr>
          <w:p>
            <w:pPr>
              <w:keepNext w:val="0"/>
              <w:keepLines w:val="0"/>
              <w:pageBreakBefore w:val="0"/>
              <w:widowControl w:val="0"/>
              <w:kinsoku/>
              <w:wordWrap/>
              <w:overflowPunct/>
              <w:topLinePunct w:val="0"/>
              <w:bidi w:val="0"/>
              <w:adjustRightInd w:val="0"/>
              <w:snapToGrid w:val="0"/>
              <w:spacing w:line="240" w:lineRule="exact"/>
              <w:ind w:left="-272" w:leftChars="-89" w:firstLine="0" w:firstLineChars="0"/>
              <w:jc w:val="center"/>
              <w:textAlignment w:val="auto"/>
              <w:rPr>
                <w:rFonts w:hint="eastAsia" w:ascii="仿宋_GB2312" w:hAnsi="仿宋_GB2312" w:eastAsia="仿宋_GB2312" w:cs="仿宋_GB2312"/>
                <w:b/>
                <w:bCs/>
                <w:sz w:val="22"/>
                <w:szCs w:val="16"/>
              </w:rPr>
            </w:pPr>
            <w:r>
              <w:rPr>
                <w:rFonts w:hint="eastAsia" w:ascii="仿宋_GB2312" w:hAnsi="仿宋_GB2312" w:eastAsia="仿宋_GB2312" w:cs="仿宋_GB2312"/>
                <w:b/>
                <w:bCs/>
                <w:sz w:val="22"/>
                <w:szCs w:val="16"/>
              </w:rPr>
              <w:t>规划指标要求</w:t>
            </w:r>
          </w:p>
        </w:tc>
        <w:tc>
          <w:tcPr>
            <w:tcW w:w="948" w:type="dxa"/>
            <w:vMerge w:val="restart"/>
            <w:vAlign w:val="center"/>
          </w:tcPr>
          <w:p>
            <w:pPr>
              <w:keepNext w:val="0"/>
              <w:keepLines w:val="0"/>
              <w:pageBreakBefore w:val="0"/>
              <w:widowControl w:val="0"/>
              <w:kinsoku/>
              <w:wordWrap/>
              <w:overflowPunct/>
              <w:topLinePunct w:val="0"/>
              <w:autoSpaceDE w:val="0"/>
              <w:autoSpaceDN w:val="0"/>
              <w:bidi w:val="0"/>
              <w:adjustRightInd w:val="0"/>
              <w:spacing w:line="240" w:lineRule="exact"/>
              <w:ind w:firstLine="0" w:firstLineChars="0"/>
              <w:jc w:val="center"/>
              <w:textAlignment w:val="auto"/>
              <w:rPr>
                <w:rFonts w:hint="eastAsia" w:ascii="仿宋_GB2312" w:hAnsi="仿宋_GB2312" w:eastAsia="仿宋_GB2312" w:cs="仿宋_GB2312"/>
                <w:b/>
                <w:bCs/>
                <w:sz w:val="22"/>
                <w:szCs w:val="22"/>
              </w:rPr>
            </w:pPr>
            <w:r>
              <w:rPr>
                <w:rFonts w:hint="eastAsia" w:ascii="仿宋_GB2312" w:hAnsi="仿宋_GB2312" w:eastAsia="仿宋_GB2312" w:cs="仿宋_GB2312"/>
                <w:b/>
                <w:bCs/>
                <w:sz w:val="22"/>
                <w:szCs w:val="22"/>
              </w:rPr>
              <w:t>出让年限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2" w:hRule="atLeast"/>
          <w:jc w:val="center"/>
        </w:trPr>
        <w:tc>
          <w:tcPr>
            <w:tcW w:w="874" w:type="dxa"/>
            <w:vMerge w:val="continue"/>
            <w:vAlign w:val="center"/>
          </w:tcPr>
          <w:p>
            <w:pPr>
              <w:keepNext w:val="0"/>
              <w:keepLines w:val="0"/>
              <w:pageBreakBefore w:val="0"/>
              <w:widowControl w:val="0"/>
              <w:kinsoku/>
              <w:wordWrap/>
              <w:overflowPunct/>
              <w:topLinePunct w:val="0"/>
              <w:bidi w:val="0"/>
              <w:adjustRightInd w:val="0"/>
              <w:snapToGrid w:val="0"/>
              <w:spacing w:line="240" w:lineRule="exact"/>
              <w:ind w:firstLine="0" w:firstLineChars="0"/>
              <w:jc w:val="center"/>
              <w:textAlignment w:val="auto"/>
              <w:rPr>
                <w:rFonts w:hint="eastAsia" w:ascii="仿宋_GB2312" w:hAnsi="仿宋_GB2312" w:eastAsia="仿宋_GB2312" w:cs="仿宋_GB2312"/>
                <w:b/>
                <w:bCs/>
                <w:sz w:val="22"/>
                <w:szCs w:val="22"/>
              </w:rPr>
            </w:pPr>
          </w:p>
        </w:tc>
        <w:tc>
          <w:tcPr>
            <w:tcW w:w="660" w:type="dxa"/>
            <w:vMerge w:val="continue"/>
            <w:vAlign w:val="center"/>
          </w:tcPr>
          <w:p>
            <w:pPr>
              <w:keepNext w:val="0"/>
              <w:keepLines w:val="0"/>
              <w:pageBreakBefore w:val="0"/>
              <w:widowControl w:val="0"/>
              <w:kinsoku/>
              <w:wordWrap/>
              <w:overflowPunct/>
              <w:topLinePunct w:val="0"/>
              <w:bidi w:val="0"/>
              <w:adjustRightInd w:val="0"/>
              <w:snapToGrid w:val="0"/>
              <w:spacing w:line="240" w:lineRule="exact"/>
              <w:ind w:firstLine="0" w:firstLineChars="0"/>
              <w:jc w:val="center"/>
              <w:textAlignment w:val="auto"/>
              <w:rPr>
                <w:rFonts w:hint="eastAsia" w:ascii="仿宋_GB2312" w:hAnsi="仿宋_GB2312" w:eastAsia="仿宋_GB2312" w:cs="仿宋_GB2312"/>
                <w:b/>
                <w:bCs/>
                <w:sz w:val="22"/>
                <w:szCs w:val="22"/>
              </w:rPr>
            </w:pPr>
          </w:p>
        </w:tc>
        <w:tc>
          <w:tcPr>
            <w:tcW w:w="720" w:type="dxa"/>
            <w:vMerge w:val="continue"/>
            <w:vAlign w:val="center"/>
          </w:tcPr>
          <w:p>
            <w:pPr>
              <w:keepNext w:val="0"/>
              <w:keepLines w:val="0"/>
              <w:pageBreakBefore w:val="0"/>
              <w:widowControl w:val="0"/>
              <w:kinsoku/>
              <w:wordWrap/>
              <w:overflowPunct/>
              <w:topLinePunct w:val="0"/>
              <w:bidi w:val="0"/>
              <w:adjustRightInd w:val="0"/>
              <w:snapToGrid w:val="0"/>
              <w:spacing w:line="240" w:lineRule="exact"/>
              <w:ind w:firstLine="0" w:firstLineChars="0"/>
              <w:jc w:val="center"/>
              <w:textAlignment w:val="auto"/>
              <w:rPr>
                <w:rFonts w:hint="eastAsia" w:ascii="仿宋_GB2312" w:hAnsi="仿宋_GB2312" w:eastAsia="仿宋_GB2312" w:cs="仿宋_GB2312"/>
                <w:b/>
                <w:bCs/>
                <w:sz w:val="22"/>
                <w:szCs w:val="22"/>
              </w:rPr>
            </w:pPr>
          </w:p>
        </w:tc>
        <w:tc>
          <w:tcPr>
            <w:tcW w:w="585" w:type="dxa"/>
            <w:vMerge w:val="continue"/>
            <w:vAlign w:val="center"/>
          </w:tcPr>
          <w:p>
            <w:pPr>
              <w:keepNext w:val="0"/>
              <w:keepLines w:val="0"/>
              <w:pageBreakBefore w:val="0"/>
              <w:widowControl w:val="0"/>
              <w:kinsoku/>
              <w:wordWrap/>
              <w:overflowPunct/>
              <w:topLinePunct w:val="0"/>
              <w:bidi w:val="0"/>
              <w:adjustRightInd w:val="0"/>
              <w:snapToGrid w:val="0"/>
              <w:spacing w:line="240" w:lineRule="exact"/>
              <w:ind w:firstLine="0" w:firstLineChars="0"/>
              <w:jc w:val="center"/>
              <w:textAlignment w:val="auto"/>
              <w:rPr>
                <w:rFonts w:hint="eastAsia" w:ascii="仿宋_GB2312" w:hAnsi="仿宋_GB2312" w:eastAsia="仿宋_GB2312" w:cs="仿宋_GB2312"/>
                <w:b/>
                <w:bCs/>
                <w:sz w:val="22"/>
                <w:szCs w:val="22"/>
              </w:rPr>
            </w:pPr>
          </w:p>
        </w:tc>
        <w:tc>
          <w:tcPr>
            <w:tcW w:w="915" w:type="dxa"/>
            <w:vMerge w:val="continue"/>
            <w:vAlign w:val="center"/>
          </w:tcPr>
          <w:p>
            <w:pPr>
              <w:keepNext w:val="0"/>
              <w:keepLines w:val="0"/>
              <w:pageBreakBefore w:val="0"/>
              <w:widowControl w:val="0"/>
              <w:kinsoku/>
              <w:wordWrap/>
              <w:overflowPunct/>
              <w:topLinePunct w:val="0"/>
              <w:bidi w:val="0"/>
              <w:adjustRightInd w:val="0"/>
              <w:snapToGrid w:val="0"/>
              <w:spacing w:line="240" w:lineRule="exact"/>
              <w:ind w:firstLine="0" w:firstLineChars="0"/>
              <w:jc w:val="center"/>
              <w:textAlignment w:val="auto"/>
              <w:rPr>
                <w:rFonts w:hint="eastAsia" w:ascii="仿宋_GB2312" w:hAnsi="仿宋_GB2312" w:eastAsia="仿宋_GB2312" w:cs="仿宋_GB2312"/>
                <w:b/>
                <w:bCs/>
                <w:sz w:val="22"/>
                <w:szCs w:val="22"/>
              </w:rPr>
            </w:pPr>
          </w:p>
        </w:tc>
        <w:tc>
          <w:tcPr>
            <w:tcW w:w="945" w:type="dxa"/>
            <w:vAlign w:val="center"/>
          </w:tcPr>
          <w:p>
            <w:pPr>
              <w:keepNext w:val="0"/>
              <w:keepLines w:val="0"/>
              <w:pageBreakBefore w:val="0"/>
              <w:widowControl w:val="0"/>
              <w:kinsoku/>
              <w:wordWrap/>
              <w:overflowPunct/>
              <w:topLinePunct w:val="0"/>
              <w:bidi w:val="0"/>
              <w:spacing w:line="240" w:lineRule="exact"/>
              <w:ind w:firstLine="0" w:firstLineChars="0"/>
              <w:jc w:val="center"/>
              <w:textAlignment w:val="auto"/>
              <w:rPr>
                <w:rFonts w:hint="eastAsia" w:ascii="仿宋_GB2312" w:hAnsi="仿宋_GB2312" w:eastAsia="仿宋_GB2312" w:cs="仿宋_GB2312"/>
                <w:b/>
                <w:bCs/>
                <w:sz w:val="22"/>
                <w:szCs w:val="16"/>
              </w:rPr>
            </w:pPr>
            <w:r>
              <w:rPr>
                <w:rFonts w:hint="eastAsia" w:ascii="仿宋_GB2312" w:hAnsi="仿宋_GB2312" w:eastAsia="仿宋_GB2312" w:cs="仿宋_GB2312"/>
                <w:b/>
                <w:bCs/>
                <w:sz w:val="22"/>
                <w:szCs w:val="16"/>
              </w:rPr>
              <w:t>计算</w:t>
            </w:r>
          </w:p>
          <w:p>
            <w:pPr>
              <w:keepNext w:val="0"/>
              <w:keepLines w:val="0"/>
              <w:pageBreakBefore w:val="0"/>
              <w:widowControl w:val="0"/>
              <w:kinsoku/>
              <w:wordWrap/>
              <w:overflowPunct/>
              <w:topLinePunct w:val="0"/>
              <w:bidi w:val="0"/>
              <w:spacing w:line="240" w:lineRule="exact"/>
              <w:ind w:firstLine="0" w:firstLineChars="0"/>
              <w:jc w:val="center"/>
              <w:textAlignment w:val="auto"/>
              <w:rPr>
                <w:rFonts w:hint="eastAsia" w:ascii="仿宋_GB2312" w:hAnsi="仿宋_GB2312" w:eastAsia="仿宋_GB2312" w:cs="仿宋_GB2312"/>
                <w:b/>
                <w:bCs/>
                <w:sz w:val="22"/>
                <w:szCs w:val="16"/>
              </w:rPr>
            </w:pPr>
            <w:r>
              <w:rPr>
                <w:rFonts w:hint="eastAsia" w:ascii="仿宋_GB2312" w:hAnsi="仿宋_GB2312" w:eastAsia="仿宋_GB2312" w:cs="仿宋_GB2312"/>
                <w:b/>
                <w:bCs/>
                <w:sz w:val="22"/>
                <w:szCs w:val="16"/>
              </w:rPr>
              <w:t>指标</w:t>
            </w:r>
          </w:p>
          <w:p>
            <w:pPr>
              <w:keepNext w:val="0"/>
              <w:keepLines w:val="0"/>
              <w:pageBreakBefore w:val="0"/>
              <w:widowControl w:val="0"/>
              <w:kinsoku/>
              <w:wordWrap/>
              <w:overflowPunct/>
              <w:topLinePunct w:val="0"/>
              <w:bidi w:val="0"/>
              <w:spacing w:line="240" w:lineRule="exact"/>
              <w:ind w:firstLine="0" w:firstLineChars="0"/>
              <w:jc w:val="center"/>
              <w:textAlignment w:val="auto"/>
              <w:rPr>
                <w:rFonts w:hint="eastAsia" w:ascii="仿宋_GB2312" w:hAnsi="仿宋_GB2312" w:eastAsia="仿宋_GB2312" w:cs="仿宋_GB2312"/>
                <w:b/>
                <w:bCs/>
                <w:sz w:val="22"/>
                <w:szCs w:val="16"/>
              </w:rPr>
            </w:pPr>
            <w:r>
              <w:rPr>
                <w:rFonts w:hint="eastAsia" w:ascii="仿宋_GB2312" w:hAnsi="仿宋_GB2312" w:eastAsia="仿宋_GB2312" w:cs="仿宋_GB2312"/>
                <w:b/>
                <w:bCs/>
                <w:sz w:val="22"/>
                <w:szCs w:val="16"/>
              </w:rPr>
              <w:t>用地</w:t>
            </w:r>
          </w:p>
          <w:p>
            <w:pPr>
              <w:keepNext w:val="0"/>
              <w:keepLines w:val="0"/>
              <w:pageBreakBefore w:val="0"/>
              <w:widowControl w:val="0"/>
              <w:kinsoku/>
              <w:wordWrap/>
              <w:overflowPunct/>
              <w:topLinePunct w:val="0"/>
              <w:bidi w:val="0"/>
              <w:spacing w:line="240" w:lineRule="exact"/>
              <w:ind w:firstLine="0" w:firstLineChars="0"/>
              <w:jc w:val="center"/>
              <w:textAlignment w:val="auto"/>
              <w:rPr>
                <w:rFonts w:hint="eastAsia" w:ascii="仿宋_GB2312" w:hAnsi="仿宋_GB2312" w:eastAsia="仿宋_GB2312" w:cs="仿宋_GB2312"/>
                <w:b/>
                <w:bCs/>
                <w:sz w:val="22"/>
                <w:szCs w:val="16"/>
              </w:rPr>
            </w:pPr>
            <w:r>
              <w:rPr>
                <w:rFonts w:hint="eastAsia" w:ascii="仿宋_GB2312" w:hAnsi="仿宋_GB2312" w:eastAsia="仿宋_GB2312" w:cs="仿宋_GB2312"/>
                <w:b/>
                <w:bCs/>
                <w:sz w:val="22"/>
                <w:szCs w:val="16"/>
              </w:rPr>
              <w:t>面积（㎡）</w:t>
            </w:r>
          </w:p>
        </w:tc>
        <w:tc>
          <w:tcPr>
            <w:tcW w:w="705" w:type="dxa"/>
            <w:vAlign w:val="center"/>
          </w:tcPr>
          <w:p>
            <w:pPr>
              <w:keepNext w:val="0"/>
              <w:keepLines w:val="0"/>
              <w:pageBreakBefore w:val="0"/>
              <w:widowControl w:val="0"/>
              <w:kinsoku/>
              <w:wordWrap/>
              <w:overflowPunct/>
              <w:topLinePunct w:val="0"/>
              <w:autoSpaceDE w:val="0"/>
              <w:autoSpaceDN w:val="0"/>
              <w:bidi w:val="0"/>
              <w:adjustRightInd w:val="0"/>
              <w:spacing w:line="240" w:lineRule="exact"/>
              <w:ind w:firstLine="0" w:firstLineChars="0"/>
              <w:jc w:val="center"/>
              <w:textAlignment w:val="auto"/>
              <w:rPr>
                <w:rFonts w:hint="eastAsia" w:ascii="仿宋_GB2312" w:hAnsi="仿宋_GB2312" w:eastAsia="仿宋_GB2312" w:cs="仿宋_GB2312"/>
                <w:b/>
                <w:bCs/>
                <w:sz w:val="22"/>
                <w:szCs w:val="16"/>
              </w:rPr>
            </w:pPr>
            <w:r>
              <w:rPr>
                <w:rFonts w:hint="eastAsia" w:ascii="仿宋_GB2312" w:hAnsi="仿宋_GB2312" w:eastAsia="仿宋_GB2312" w:cs="仿宋_GB2312"/>
                <w:b/>
                <w:bCs/>
                <w:sz w:val="22"/>
                <w:szCs w:val="16"/>
              </w:rPr>
              <w:t>建筑密度</w:t>
            </w:r>
          </w:p>
          <w:p>
            <w:pPr>
              <w:keepNext w:val="0"/>
              <w:keepLines w:val="0"/>
              <w:pageBreakBefore w:val="0"/>
              <w:widowControl w:val="0"/>
              <w:kinsoku/>
              <w:wordWrap/>
              <w:overflowPunct/>
              <w:topLinePunct w:val="0"/>
              <w:autoSpaceDE w:val="0"/>
              <w:autoSpaceDN w:val="0"/>
              <w:bidi w:val="0"/>
              <w:adjustRightInd w:val="0"/>
              <w:spacing w:line="240" w:lineRule="exact"/>
              <w:ind w:firstLine="0" w:firstLineChars="0"/>
              <w:jc w:val="center"/>
              <w:textAlignment w:val="auto"/>
              <w:rPr>
                <w:rFonts w:hint="eastAsia" w:ascii="仿宋_GB2312" w:hAnsi="仿宋_GB2312" w:eastAsia="仿宋_GB2312" w:cs="仿宋_GB2312"/>
                <w:b/>
                <w:bCs/>
                <w:sz w:val="22"/>
                <w:szCs w:val="16"/>
              </w:rPr>
            </w:pPr>
            <w:r>
              <w:rPr>
                <w:rFonts w:hint="eastAsia" w:ascii="仿宋_GB2312" w:hAnsi="仿宋_GB2312" w:eastAsia="仿宋_GB2312" w:cs="仿宋_GB2312"/>
                <w:b/>
                <w:bCs/>
                <w:sz w:val="22"/>
                <w:szCs w:val="16"/>
              </w:rPr>
              <w:t>（％）</w:t>
            </w:r>
          </w:p>
        </w:tc>
        <w:tc>
          <w:tcPr>
            <w:tcW w:w="630" w:type="dxa"/>
            <w:vAlign w:val="center"/>
          </w:tcPr>
          <w:p>
            <w:pPr>
              <w:keepNext w:val="0"/>
              <w:keepLines w:val="0"/>
              <w:pageBreakBefore w:val="0"/>
              <w:widowControl w:val="0"/>
              <w:kinsoku/>
              <w:wordWrap/>
              <w:overflowPunct/>
              <w:topLinePunct w:val="0"/>
              <w:autoSpaceDE w:val="0"/>
              <w:autoSpaceDN w:val="0"/>
              <w:bidi w:val="0"/>
              <w:adjustRightInd w:val="0"/>
              <w:spacing w:line="240" w:lineRule="exact"/>
              <w:ind w:firstLine="0" w:firstLineChars="0"/>
              <w:jc w:val="center"/>
              <w:textAlignment w:val="auto"/>
              <w:rPr>
                <w:rFonts w:hint="eastAsia" w:ascii="仿宋_GB2312" w:hAnsi="仿宋_GB2312" w:eastAsia="仿宋_GB2312" w:cs="仿宋_GB2312"/>
                <w:b/>
                <w:bCs/>
                <w:sz w:val="22"/>
                <w:szCs w:val="16"/>
              </w:rPr>
            </w:pPr>
            <w:r>
              <w:rPr>
                <w:rFonts w:hint="eastAsia" w:ascii="仿宋_GB2312" w:hAnsi="仿宋_GB2312" w:eastAsia="仿宋_GB2312" w:cs="仿宋_GB2312"/>
                <w:b/>
                <w:bCs/>
                <w:sz w:val="22"/>
                <w:szCs w:val="16"/>
              </w:rPr>
              <w:t>容</w:t>
            </w:r>
          </w:p>
          <w:p>
            <w:pPr>
              <w:keepNext w:val="0"/>
              <w:keepLines w:val="0"/>
              <w:pageBreakBefore w:val="0"/>
              <w:widowControl w:val="0"/>
              <w:kinsoku/>
              <w:wordWrap/>
              <w:overflowPunct/>
              <w:topLinePunct w:val="0"/>
              <w:autoSpaceDE w:val="0"/>
              <w:autoSpaceDN w:val="0"/>
              <w:bidi w:val="0"/>
              <w:adjustRightInd w:val="0"/>
              <w:spacing w:line="240" w:lineRule="exact"/>
              <w:ind w:firstLine="0" w:firstLineChars="0"/>
              <w:jc w:val="center"/>
              <w:textAlignment w:val="auto"/>
              <w:rPr>
                <w:rFonts w:hint="eastAsia" w:ascii="仿宋_GB2312" w:hAnsi="仿宋_GB2312" w:eastAsia="仿宋_GB2312" w:cs="仿宋_GB2312"/>
                <w:b/>
                <w:bCs/>
                <w:sz w:val="22"/>
                <w:szCs w:val="16"/>
              </w:rPr>
            </w:pPr>
            <w:r>
              <w:rPr>
                <w:rFonts w:hint="eastAsia" w:ascii="仿宋_GB2312" w:hAnsi="仿宋_GB2312" w:eastAsia="仿宋_GB2312" w:cs="仿宋_GB2312"/>
                <w:b/>
                <w:bCs/>
                <w:sz w:val="22"/>
                <w:szCs w:val="16"/>
              </w:rPr>
              <w:t>积</w:t>
            </w:r>
          </w:p>
          <w:p>
            <w:pPr>
              <w:keepNext w:val="0"/>
              <w:keepLines w:val="0"/>
              <w:pageBreakBefore w:val="0"/>
              <w:widowControl w:val="0"/>
              <w:kinsoku/>
              <w:wordWrap/>
              <w:overflowPunct/>
              <w:topLinePunct w:val="0"/>
              <w:autoSpaceDE w:val="0"/>
              <w:autoSpaceDN w:val="0"/>
              <w:bidi w:val="0"/>
              <w:adjustRightInd w:val="0"/>
              <w:spacing w:line="240" w:lineRule="exact"/>
              <w:ind w:firstLine="0" w:firstLineChars="0"/>
              <w:jc w:val="center"/>
              <w:textAlignment w:val="auto"/>
              <w:rPr>
                <w:rFonts w:hint="eastAsia" w:ascii="仿宋_GB2312" w:hAnsi="仿宋_GB2312" w:eastAsia="仿宋_GB2312" w:cs="仿宋_GB2312"/>
                <w:b/>
                <w:bCs/>
                <w:sz w:val="22"/>
                <w:szCs w:val="16"/>
              </w:rPr>
            </w:pPr>
            <w:r>
              <w:rPr>
                <w:rFonts w:hint="eastAsia" w:ascii="仿宋_GB2312" w:hAnsi="仿宋_GB2312" w:eastAsia="仿宋_GB2312" w:cs="仿宋_GB2312"/>
                <w:b/>
                <w:bCs/>
                <w:sz w:val="22"/>
                <w:szCs w:val="16"/>
              </w:rPr>
              <w:t>率</w:t>
            </w:r>
          </w:p>
        </w:tc>
        <w:tc>
          <w:tcPr>
            <w:tcW w:w="1310" w:type="dxa"/>
            <w:vAlign w:val="center"/>
          </w:tcPr>
          <w:p>
            <w:pPr>
              <w:keepNext w:val="0"/>
              <w:keepLines w:val="0"/>
              <w:pageBreakBefore w:val="0"/>
              <w:widowControl w:val="0"/>
              <w:kinsoku/>
              <w:wordWrap/>
              <w:overflowPunct/>
              <w:topLinePunct w:val="0"/>
              <w:bidi w:val="0"/>
              <w:spacing w:line="240" w:lineRule="exact"/>
              <w:ind w:left="44" w:right="-76" w:rightChars="-25" w:firstLine="0" w:firstLineChars="0"/>
              <w:jc w:val="center"/>
              <w:textAlignment w:val="auto"/>
              <w:rPr>
                <w:rFonts w:hint="eastAsia" w:ascii="仿宋_GB2312" w:hAnsi="仿宋_GB2312" w:eastAsia="仿宋_GB2312" w:cs="仿宋_GB2312"/>
                <w:b/>
                <w:bCs/>
                <w:sz w:val="22"/>
                <w:szCs w:val="16"/>
              </w:rPr>
            </w:pPr>
            <w:r>
              <w:rPr>
                <w:rFonts w:hint="eastAsia" w:ascii="仿宋_GB2312" w:hAnsi="仿宋_GB2312" w:eastAsia="仿宋_GB2312" w:cs="仿宋_GB2312"/>
                <w:b/>
                <w:bCs/>
                <w:sz w:val="22"/>
                <w:szCs w:val="16"/>
              </w:rPr>
              <w:t>计容积率建筑面积（㎡）</w:t>
            </w:r>
          </w:p>
        </w:tc>
        <w:tc>
          <w:tcPr>
            <w:tcW w:w="948" w:type="dxa"/>
            <w:vAlign w:val="center"/>
          </w:tcPr>
          <w:p>
            <w:pPr>
              <w:keepNext w:val="0"/>
              <w:keepLines w:val="0"/>
              <w:pageBreakBefore w:val="0"/>
              <w:widowControl w:val="0"/>
              <w:kinsoku/>
              <w:wordWrap/>
              <w:overflowPunct/>
              <w:topLinePunct w:val="0"/>
              <w:autoSpaceDE w:val="0"/>
              <w:autoSpaceDN w:val="0"/>
              <w:bidi w:val="0"/>
              <w:adjustRightInd w:val="0"/>
              <w:spacing w:line="240" w:lineRule="exact"/>
              <w:ind w:firstLine="0" w:firstLineChars="0"/>
              <w:jc w:val="center"/>
              <w:textAlignment w:val="auto"/>
              <w:rPr>
                <w:rFonts w:hint="eastAsia" w:ascii="仿宋_GB2312" w:hAnsi="仿宋_GB2312" w:eastAsia="仿宋_GB2312" w:cs="仿宋_GB2312"/>
                <w:b/>
                <w:bCs/>
                <w:sz w:val="22"/>
                <w:szCs w:val="22"/>
              </w:rPr>
            </w:pPr>
            <w:r>
              <w:rPr>
                <w:rFonts w:hint="eastAsia" w:ascii="仿宋_GB2312" w:hAnsi="仿宋_GB2312" w:eastAsia="仿宋_GB2312" w:cs="仿宋_GB2312"/>
                <w:b/>
                <w:bCs/>
                <w:sz w:val="22"/>
                <w:szCs w:val="16"/>
              </w:rPr>
              <w:t>机动车停车位配建标准</w:t>
            </w:r>
          </w:p>
        </w:tc>
        <w:tc>
          <w:tcPr>
            <w:tcW w:w="780" w:type="dxa"/>
            <w:vAlign w:val="center"/>
          </w:tcPr>
          <w:p>
            <w:pPr>
              <w:keepNext w:val="0"/>
              <w:keepLines w:val="0"/>
              <w:pageBreakBefore w:val="0"/>
              <w:widowControl w:val="0"/>
              <w:kinsoku/>
              <w:wordWrap/>
              <w:overflowPunct/>
              <w:topLinePunct w:val="0"/>
              <w:autoSpaceDE w:val="0"/>
              <w:autoSpaceDN w:val="0"/>
              <w:bidi w:val="0"/>
              <w:adjustRightInd w:val="0"/>
              <w:spacing w:line="240" w:lineRule="exact"/>
              <w:ind w:firstLine="0" w:firstLineChars="0"/>
              <w:jc w:val="center"/>
              <w:textAlignment w:val="auto"/>
              <w:rPr>
                <w:rFonts w:hint="eastAsia" w:ascii="仿宋_GB2312" w:hAnsi="仿宋_GB2312" w:eastAsia="仿宋_GB2312" w:cs="仿宋_GB2312"/>
                <w:b/>
                <w:bCs/>
                <w:sz w:val="22"/>
                <w:szCs w:val="16"/>
              </w:rPr>
            </w:pPr>
            <w:r>
              <w:rPr>
                <w:rFonts w:hint="eastAsia" w:ascii="仿宋_GB2312" w:hAnsi="仿宋_GB2312" w:eastAsia="仿宋_GB2312" w:cs="仿宋_GB2312"/>
                <w:b/>
                <w:bCs/>
                <w:sz w:val="22"/>
                <w:szCs w:val="16"/>
              </w:rPr>
              <w:t>绿地率</w:t>
            </w:r>
          </w:p>
          <w:p>
            <w:pPr>
              <w:keepNext w:val="0"/>
              <w:keepLines w:val="0"/>
              <w:pageBreakBefore w:val="0"/>
              <w:widowControl w:val="0"/>
              <w:kinsoku/>
              <w:wordWrap/>
              <w:overflowPunct/>
              <w:topLinePunct w:val="0"/>
              <w:autoSpaceDE w:val="0"/>
              <w:autoSpaceDN w:val="0"/>
              <w:bidi w:val="0"/>
              <w:adjustRightInd w:val="0"/>
              <w:spacing w:line="240" w:lineRule="exact"/>
              <w:ind w:firstLine="0" w:firstLineChars="0"/>
              <w:jc w:val="center"/>
              <w:textAlignment w:val="auto"/>
              <w:rPr>
                <w:rFonts w:hint="eastAsia" w:ascii="仿宋_GB2312" w:hAnsi="仿宋_GB2312" w:eastAsia="仿宋_GB2312" w:cs="仿宋_GB2312"/>
                <w:b/>
                <w:bCs/>
                <w:sz w:val="22"/>
                <w:szCs w:val="16"/>
              </w:rPr>
            </w:pPr>
            <w:r>
              <w:rPr>
                <w:rFonts w:hint="eastAsia" w:ascii="仿宋_GB2312" w:hAnsi="仿宋_GB2312" w:eastAsia="仿宋_GB2312" w:cs="仿宋_GB2312"/>
                <w:b/>
                <w:bCs/>
                <w:sz w:val="22"/>
                <w:szCs w:val="16"/>
              </w:rPr>
              <w:t>（％）</w:t>
            </w:r>
          </w:p>
        </w:tc>
        <w:tc>
          <w:tcPr>
            <w:tcW w:w="960" w:type="dxa"/>
            <w:vAlign w:val="center"/>
          </w:tcPr>
          <w:p>
            <w:pPr>
              <w:keepNext w:val="0"/>
              <w:keepLines w:val="0"/>
              <w:pageBreakBefore w:val="0"/>
              <w:widowControl w:val="0"/>
              <w:kinsoku/>
              <w:wordWrap/>
              <w:overflowPunct/>
              <w:topLinePunct w:val="0"/>
              <w:bidi w:val="0"/>
              <w:spacing w:line="240" w:lineRule="exact"/>
              <w:ind w:left="44" w:right="-76" w:rightChars="-25" w:firstLine="0" w:firstLineChars="0"/>
              <w:jc w:val="center"/>
              <w:textAlignment w:val="auto"/>
              <w:rPr>
                <w:rFonts w:hint="eastAsia" w:ascii="仿宋_GB2312" w:hAnsi="仿宋_GB2312" w:eastAsia="仿宋_GB2312" w:cs="仿宋_GB2312"/>
                <w:b/>
                <w:bCs/>
                <w:sz w:val="22"/>
                <w:szCs w:val="22"/>
              </w:rPr>
            </w:pPr>
            <w:r>
              <w:rPr>
                <w:rFonts w:hint="eastAsia" w:ascii="仿宋_GB2312" w:hAnsi="仿宋_GB2312" w:eastAsia="仿宋_GB2312" w:cs="仿宋_GB2312"/>
                <w:b/>
                <w:bCs/>
                <w:sz w:val="22"/>
                <w:szCs w:val="16"/>
              </w:rPr>
              <w:t>适建性</w:t>
            </w:r>
          </w:p>
          <w:p>
            <w:pPr>
              <w:keepNext w:val="0"/>
              <w:keepLines w:val="0"/>
              <w:pageBreakBefore w:val="0"/>
              <w:widowControl w:val="0"/>
              <w:kinsoku/>
              <w:wordWrap/>
              <w:overflowPunct/>
              <w:topLinePunct w:val="0"/>
              <w:autoSpaceDE w:val="0"/>
              <w:autoSpaceDN w:val="0"/>
              <w:bidi w:val="0"/>
              <w:adjustRightInd w:val="0"/>
              <w:spacing w:line="240" w:lineRule="exact"/>
              <w:ind w:firstLine="0" w:firstLineChars="0"/>
              <w:jc w:val="center"/>
              <w:textAlignment w:val="auto"/>
              <w:rPr>
                <w:rFonts w:hint="eastAsia" w:ascii="仿宋_GB2312" w:hAnsi="仿宋_GB2312" w:eastAsia="仿宋_GB2312" w:cs="仿宋_GB2312"/>
                <w:b/>
                <w:bCs/>
                <w:sz w:val="22"/>
                <w:szCs w:val="22"/>
              </w:rPr>
            </w:pPr>
          </w:p>
        </w:tc>
        <w:tc>
          <w:tcPr>
            <w:tcW w:w="948" w:type="dxa"/>
            <w:vMerge w:val="continue"/>
            <w:vAlign w:val="center"/>
          </w:tcPr>
          <w:p>
            <w:pPr>
              <w:keepNext w:val="0"/>
              <w:keepLines w:val="0"/>
              <w:pageBreakBefore w:val="0"/>
              <w:widowControl w:val="0"/>
              <w:kinsoku/>
              <w:wordWrap/>
              <w:overflowPunct/>
              <w:topLinePunct w:val="0"/>
              <w:autoSpaceDE w:val="0"/>
              <w:autoSpaceDN w:val="0"/>
              <w:bidi w:val="0"/>
              <w:adjustRightInd w:val="0"/>
              <w:spacing w:line="240" w:lineRule="exact"/>
              <w:ind w:firstLine="0" w:firstLineChars="0"/>
              <w:jc w:val="center"/>
              <w:textAlignment w:val="auto"/>
              <w:rPr>
                <w:rFonts w:hint="eastAsia" w:ascii="仿宋_GB2312" w:hAnsi="仿宋_GB2312" w:eastAsia="仿宋_GB2312" w:cs="仿宋_GB2312"/>
                <w:b/>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95" w:hRule="atLeast"/>
          <w:jc w:val="center"/>
        </w:trPr>
        <w:tc>
          <w:tcPr>
            <w:tcW w:w="874" w:type="dxa"/>
            <w:tcMar>
              <w:left w:w="0" w:type="dxa"/>
              <w:right w:w="0" w:type="dxa"/>
            </w:tcMar>
            <w:vAlign w:val="center"/>
          </w:tcPr>
          <w:p>
            <w:pPr>
              <w:keepNext w:val="0"/>
              <w:keepLines w:val="0"/>
              <w:pageBreakBefore w:val="0"/>
              <w:widowControl w:val="0"/>
              <w:kinsoku/>
              <w:wordWrap/>
              <w:overflowPunct/>
              <w:topLinePunct w:val="0"/>
              <w:bidi w:val="0"/>
              <w:spacing w:line="240" w:lineRule="exact"/>
              <w:ind w:firstLine="0" w:firstLineChars="0"/>
              <w:jc w:val="center"/>
              <w:textAlignment w:val="auto"/>
              <w:rPr>
                <w:rFonts w:hint="eastAsia" w:ascii="仿宋_GB2312" w:hAnsi="仿宋_GB2312" w:cs="仿宋_GB2312"/>
                <w:b w:val="0"/>
                <w:bCs w:val="0"/>
                <w:sz w:val="22"/>
                <w:szCs w:val="16"/>
                <w:lang w:val="en-US" w:eastAsia="zh-CN"/>
              </w:rPr>
            </w:pPr>
            <w:r>
              <w:rPr>
                <w:rFonts w:hint="eastAsia" w:ascii="仿宋_GB2312" w:hAnsi="仿宋_GB2312" w:cs="仿宋_GB2312"/>
                <w:b w:val="0"/>
                <w:bCs w:val="0"/>
                <w:sz w:val="22"/>
                <w:szCs w:val="16"/>
                <w:lang w:val="en-US" w:eastAsia="zh-CN"/>
              </w:rPr>
              <w:t>GP2020</w:t>
            </w:r>
          </w:p>
          <w:p>
            <w:pPr>
              <w:keepNext w:val="0"/>
              <w:keepLines w:val="0"/>
              <w:pageBreakBefore w:val="0"/>
              <w:widowControl w:val="0"/>
              <w:kinsoku/>
              <w:wordWrap/>
              <w:overflowPunct/>
              <w:topLinePunct w:val="0"/>
              <w:bidi w:val="0"/>
              <w:spacing w:line="240" w:lineRule="exact"/>
              <w:ind w:firstLine="0" w:firstLineChars="0"/>
              <w:jc w:val="center"/>
              <w:textAlignment w:val="auto"/>
              <w:rPr>
                <w:rFonts w:hint="default" w:ascii="仿宋_GB2312" w:hAnsi="仿宋_GB2312" w:eastAsia="仿宋_GB2312" w:cs="仿宋_GB2312"/>
                <w:b w:val="0"/>
                <w:bCs w:val="0"/>
                <w:sz w:val="22"/>
                <w:szCs w:val="16"/>
                <w:lang w:val="en-US" w:eastAsia="zh-CN"/>
              </w:rPr>
            </w:pPr>
            <w:r>
              <w:rPr>
                <w:rFonts w:hint="eastAsia" w:ascii="仿宋_GB2312" w:hAnsi="仿宋_GB2312" w:cs="仿宋_GB2312"/>
                <w:b w:val="0"/>
                <w:bCs w:val="0"/>
                <w:sz w:val="22"/>
                <w:szCs w:val="16"/>
                <w:lang w:val="en-US" w:eastAsia="zh-CN"/>
              </w:rPr>
              <w:t>-34</w:t>
            </w:r>
          </w:p>
        </w:tc>
        <w:tc>
          <w:tcPr>
            <w:tcW w:w="660" w:type="dxa"/>
            <w:vAlign w:val="center"/>
          </w:tcPr>
          <w:p>
            <w:pPr>
              <w:keepNext w:val="0"/>
              <w:keepLines w:val="0"/>
              <w:pageBreakBefore w:val="0"/>
              <w:widowControl w:val="0"/>
              <w:kinsoku/>
              <w:wordWrap/>
              <w:overflowPunct/>
              <w:topLinePunct w:val="0"/>
              <w:bidi w:val="0"/>
              <w:spacing w:line="240" w:lineRule="exact"/>
              <w:ind w:firstLine="0" w:firstLineChars="0"/>
              <w:jc w:val="center"/>
              <w:textAlignment w:val="auto"/>
              <w:rPr>
                <w:rFonts w:hint="eastAsia" w:ascii="仿宋_GB2312" w:hAnsi="仿宋_GB2312" w:eastAsia="仿宋_GB2312" w:cs="仿宋_GB2312"/>
                <w:b w:val="0"/>
                <w:bCs w:val="0"/>
                <w:sz w:val="22"/>
                <w:szCs w:val="16"/>
                <w:lang w:eastAsia="zh-CN"/>
              </w:rPr>
            </w:pPr>
            <w:r>
              <w:rPr>
                <w:rFonts w:hint="eastAsia" w:ascii="仿宋_GB2312" w:hAnsi="仿宋_GB2312" w:cs="仿宋_GB2312"/>
                <w:b w:val="0"/>
                <w:bCs w:val="0"/>
                <w:color w:val="000000"/>
                <w:sz w:val="22"/>
                <w:szCs w:val="16"/>
                <w:lang w:val="en-US" w:eastAsia="zh-CN"/>
              </w:rPr>
              <w:t>惠州市惠城区</w:t>
            </w:r>
            <w:r>
              <w:rPr>
                <w:rFonts w:hint="eastAsia" w:ascii="仿宋_GB2312" w:hAnsi="仿宋_GB2312" w:cs="仿宋_GB2312"/>
                <w:b w:val="0"/>
                <w:bCs w:val="0"/>
                <w:color w:val="000000"/>
                <w:sz w:val="22"/>
                <w:szCs w:val="16"/>
                <w:lang w:eastAsia="zh-CN"/>
              </w:rPr>
              <w:t>鹿江沥南岸</w:t>
            </w:r>
          </w:p>
        </w:tc>
        <w:tc>
          <w:tcPr>
            <w:tcW w:w="720" w:type="dxa"/>
            <w:vAlign w:val="center"/>
          </w:tcPr>
          <w:p>
            <w:pPr>
              <w:keepNext w:val="0"/>
              <w:keepLines w:val="0"/>
              <w:pageBreakBefore w:val="0"/>
              <w:widowControl w:val="0"/>
              <w:kinsoku/>
              <w:wordWrap/>
              <w:overflowPunct/>
              <w:topLinePunct w:val="0"/>
              <w:bidi w:val="0"/>
              <w:spacing w:line="240" w:lineRule="exact"/>
              <w:ind w:firstLine="0" w:firstLineChars="0"/>
              <w:jc w:val="center"/>
              <w:textAlignment w:val="auto"/>
              <w:rPr>
                <w:rFonts w:hint="eastAsia" w:ascii="仿宋_GB2312" w:hAnsi="仿宋_GB2312" w:eastAsia="仿宋_GB2312" w:cs="仿宋_GB2312"/>
                <w:b w:val="0"/>
                <w:bCs w:val="0"/>
                <w:sz w:val="22"/>
                <w:szCs w:val="16"/>
              </w:rPr>
            </w:pPr>
            <w:r>
              <w:rPr>
                <w:rFonts w:hint="eastAsia" w:ascii="仿宋_GB2312" w:hAnsi="仿宋_GB2312" w:eastAsia="仿宋_GB2312" w:cs="仿宋_GB2312"/>
                <w:b w:val="0"/>
                <w:bCs w:val="0"/>
                <w:color w:val="000000"/>
                <w:sz w:val="22"/>
                <w:szCs w:val="16"/>
              </w:rPr>
              <w:t>LJL-47-21</w:t>
            </w:r>
          </w:p>
        </w:tc>
        <w:tc>
          <w:tcPr>
            <w:tcW w:w="585" w:type="dxa"/>
            <w:tcMar>
              <w:left w:w="0" w:type="dxa"/>
              <w:right w:w="0" w:type="dxa"/>
            </w:tcMar>
            <w:vAlign w:val="center"/>
          </w:tcPr>
          <w:p>
            <w:pPr>
              <w:keepNext w:val="0"/>
              <w:keepLines w:val="0"/>
              <w:pageBreakBefore w:val="0"/>
              <w:widowControl w:val="0"/>
              <w:kinsoku/>
              <w:wordWrap/>
              <w:overflowPunct/>
              <w:topLinePunct w:val="0"/>
              <w:bidi w:val="0"/>
              <w:spacing w:line="240" w:lineRule="exact"/>
              <w:ind w:firstLine="0" w:firstLineChars="0"/>
              <w:jc w:val="center"/>
              <w:textAlignment w:val="auto"/>
              <w:rPr>
                <w:rFonts w:hint="eastAsia" w:ascii="仿宋_GB2312" w:hAnsi="仿宋_GB2312" w:eastAsia="仿宋_GB2312" w:cs="仿宋_GB2312"/>
                <w:b w:val="0"/>
                <w:bCs w:val="0"/>
                <w:sz w:val="22"/>
                <w:szCs w:val="16"/>
              </w:rPr>
            </w:pPr>
            <w:r>
              <w:rPr>
                <w:rFonts w:hint="eastAsia" w:ascii="仿宋_GB2312" w:hAnsi="仿宋_GB2312" w:eastAsia="仿宋_GB2312" w:cs="仿宋_GB2312"/>
                <w:b w:val="0"/>
                <w:bCs w:val="0"/>
                <w:sz w:val="22"/>
                <w:szCs w:val="16"/>
              </w:rPr>
              <w:t>住</w:t>
            </w:r>
            <w:r>
              <w:rPr>
                <w:rFonts w:hint="eastAsia" w:ascii="仿宋_GB2312" w:hAnsi="仿宋_GB2312" w:cs="仿宋_GB2312"/>
                <w:b w:val="0"/>
                <w:bCs w:val="0"/>
                <w:sz w:val="22"/>
                <w:szCs w:val="16"/>
                <w:lang w:val="en-US" w:eastAsia="zh-CN"/>
              </w:rPr>
              <w:t>宅、商服</w:t>
            </w:r>
            <w:r>
              <w:rPr>
                <w:rFonts w:hint="eastAsia" w:ascii="仿宋_GB2312" w:hAnsi="仿宋_GB2312" w:eastAsia="仿宋_GB2312" w:cs="仿宋_GB2312"/>
                <w:b w:val="0"/>
                <w:bCs w:val="0"/>
                <w:sz w:val="22"/>
                <w:szCs w:val="16"/>
              </w:rPr>
              <w:t>用地</w:t>
            </w:r>
          </w:p>
        </w:tc>
        <w:tc>
          <w:tcPr>
            <w:tcW w:w="915" w:type="dxa"/>
            <w:vAlign w:val="center"/>
          </w:tcPr>
          <w:p>
            <w:pPr>
              <w:keepNext w:val="0"/>
              <w:keepLines w:val="0"/>
              <w:pageBreakBefore w:val="0"/>
              <w:widowControl w:val="0"/>
              <w:kinsoku/>
              <w:wordWrap/>
              <w:overflowPunct/>
              <w:topLinePunct w:val="0"/>
              <w:bidi w:val="0"/>
              <w:adjustRightInd w:val="0"/>
              <w:snapToGrid w:val="0"/>
              <w:spacing w:line="240" w:lineRule="exact"/>
              <w:ind w:firstLine="0" w:firstLineChars="0"/>
              <w:jc w:val="center"/>
              <w:textAlignment w:val="auto"/>
              <w:rPr>
                <w:rFonts w:hint="default" w:ascii="仿宋_GB2312" w:hAnsi="仿宋_GB2312" w:eastAsia="仿宋_GB2312" w:cs="仿宋_GB2312"/>
                <w:b w:val="0"/>
                <w:bCs w:val="0"/>
                <w:sz w:val="22"/>
                <w:szCs w:val="16"/>
                <w:lang w:val="en-US" w:eastAsia="zh-CN"/>
              </w:rPr>
            </w:pPr>
            <w:r>
              <w:rPr>
                <w:rFonts w:hint="eastAsia" w:ascii="仿宋_GB2312" w:hAnsi="仿宋_GB2312" w:cs="仿宋_GB2312"/>
                <w:b w:val="0"/>
                <w:bCs w:val="0"/>
                <w:sz w:val="22"/>
                <w:szCs w:val="16"/>
                <w:lang w:val="en-US" w:eastAsia="zh-CN"/>
              </w:rPr>
              <w:t>106237.26</w:t>
            </w:r>
          </w:p>
        </w:tc>
        <w:tc>
          <w:tcPr>
            <w:tcW w:w="945" w:type="dxa"/>
            <w:vAlign w:val="center"/>
          </w:tcPr>
          <w:p>
            <w:pPr>
              <w:keepNext w:val="0"/>
              <w:keepLines w:val="0"/>
              <w:pageBreakBefore w:val="0"/>
              <w:widowControl w:val="0"/>
              <w:kinsoku/>
              <w:wordWrap/>
              <w:overflowPunct/>
              <w:topLinePunct w:val="0"/>
              <w:bidi w:val="0"/>
              <w:spacing w:line="240" w:lineRule="exact"/>
              <w:ind w:firstLine="0" w:firstLineChars="0"/>
              <w:jc w:val="center"/>
              <w:textAlignment w:val="auto"/>
              <w:rPr>
                <w:rFonts w:hint="default" w:ascii="仿宋_GB2312" w:hAnsi="仿宋_GB2312" w:eastAsia="仿宋_GB2312" w:cs="仿宋_GB2312"/>
                <w:b w:val="0"/>
                <w:bCs w:val="0"/>
                <w:sz w:val="22"/>
                <w:szCs w:val="16"/>
                <w:lang w:val="en-US" w:eastAsia="zh-CN"/>
              </w:rPr>
            </w:pPr>
            <w:r>
              <w:rPr>
                <w:rFonts w:hint="eastAsia" w:ascii="仿宋_GB2312" w:hAnsi="仿宋_GB2312" w:cs="仿宋_GB2312"/>
                <w:b w:val="0"/>
                <w:bCs w:val="0"/>
                <w:sz w:val="22"/>
                <w:szCs w:val="16"/>
                <w:lang w:val="en-US" w:eastAsia="zh-CN"/>
              </w:rPr>
              <w:t>125002.38</w:t>
            </w:r>
          </w:p>
        </w:tc>
        <w:tc>
          <w:tcPr>
            <w:tcW w:w="705" w:type="dxa"/>
            <w:vAlign w:val="center"/>
          </w:tcPr>
          <w:p>
            <w:pPr>
              <w:keepNext w:val="0"/>
              <w:keepLines w:val="0"/>
              <w:pageBreakBefore w:val="0"/>
              <w:widowControl w:val="0"/>
              <w:kinsoku/>
              <w:wordWrap/>
              <w:overflowPunct/>
              <w:topLinePunct w:val="0"/>
              <w:bidi w:val="0"/>
              <w:adjustRightInd w:val="0"/>
              <w:snapToGrid w:val="0"/>
              <w:spacing w:line="240" w:lineRule="exact"/>
              <w:ind w:firstLine="0" w:firstLineChars="0"/>
              <w:jc w:val="center"/>
              <w:textAlignment w:val="auto"/>
              <w:rPr>
                <w:rFonts w:hint="eastAsia" w:ascii="仿宋_GB2312" w:hAnsi="仿宋_GB2312" w:eastAsia="仿宋_GB2312" w:cs="仿宋_GB2312"/>
                <w:b w:val="0"/>
                <w:bCs w:val="0"/>
                <w:sz w:val="22"/>
                <w:szCs w:val="16"/>
              </w:rPr>
            </w:pPr>
            <w:r>
              <w:rPr>
                <w:rFonts w:hint="eastAsia" w:ascii="仿宋_GB2312" w:hAnsi="仿宋_GB2312" w:eastAsia="仿宋_GB2312" w:cs="仿宋_GB2312"/>
                <w:b w:val="0"/>
                <w:bCs w:val="0"/>
                <w:sz w:val="22"/>
                <w:szCs w:val="16"/>
              </w:rPr>
              <w:t>≤30%（住宅建筑密度≤22%）</w:t>
            </w:r>
          </w:p>
        </w:tc>
        <w:tc>
          <w:tcPr>
            <w:tcW w:w="630" w:type="dxa"/>
            <w:vAlign w:val="center"/>
          </w:tcPr>
          <w:p>
            <w:pPr>
              <w:keepNext w:val="0"/>
              <w:keepLines w:val="0"/>
              <w:pageBreakBefore w:val="0"/>
              <w:widowControl w:val="0"/>
              <w:kinsoku/>
              <w:wordWrap/>
              <w:overflowPunct/>
              <w:topLinePunct w:val="0"/>
              <w:bidi w:val="0"/>
              <w:adjustRightInd w:val="0"/>
              <w:snapToGrid w:val="0"/>
              <w:spacing w:line="240" w:lineRule="exact"/>
              <w:ind w:firstLine="0" w:firstLineChars="0"/>
              <w:jc w:val="center"/>
              <w:textAlignment w:val="auto"/>
              <w:rPr>
                <w:rFonts w:hint="eastAsia" w:ascii="仿宋_GB2312" w:hAnsi="仿宋_GB2312" w:eastAsia="仿宋_GB2312" w:cs="仿宋_GB2312"/>
                <w:b w:val="0"/>
                <w:bCs w:val="0"/>
                <w:sz w:val="22"/>
                <w:szCs w:val="16"/>
                <w:lang w:val="en-US" w:eastAsia="zh-CN"/>
              </w:rPr>
            </w:pPr>
            <w:r>
              <w:rPr>
                <w:rFonts w:hint="eastAsia" w:ascii="仿宋_GB2312" w:hAnsi="仿宋_GB2312" w:eastAsia="仿宋_GB2312" w:cs="仿宋_GB2312"/>
                <w:b w:val="0"/>
                <w:bCs w:val="0"/>
                <w:sz w:val="22"/>
                <w:szCs w:val="16"/>
              </w:rPr>
              <w:t>≤3.</w:t>
            </w:r>
            <w:r>
              <w:rPr>
                <w:rFonts w:hint="eastAsia" w:ascii="仿宋_GB2312" w:hAnsi="仿宋_GB2312" w:cs="仿宋_GB2312"/>
                <w:b w:val="0"/>
                <w:bCs w:val="0"/>
                <w:sz w:val="22"/>
                <w:szCs w:val="16"/>
                <w:lang w:val="en-US" w:eastAsia="zh-CN"/>
              </w:rPr>
              <w:t>1</w:t>
            </w:r>
          </w:p>
        </w:tc>
        <w:tc>
          <w:tcPr>
            <w:tcW w:w="1310" w:type="dxa"/>
            <w:vAlign w:val="center"/>
          </w:tcPr>
          <w:p>
            <w:pPr>
              <w:keepNext w:val="0"/>
              <w:keepLines w:val="0"/>
              <w:pageBreakBefore w:val="0"/>
              <w:widowControl w:val="0"/>
              <w:kinsoku/>
              <w:wordWrap/>
              <w:overflowPunct/>
              <w:topLinePunct w:val="0"/>
              <w:bidi w:val="0"/>
              <w:adjustRightInd w:val="0"/>
              <w:snapToGrid w:val="0"/>
              <w:spacing w:line="240" w:lineRule="exact"/>
              <w:ind w:firstLine="0" w:firstLineChars="0"/>
              <w:jc w:val="center"/>
              <w:textAlignment w:val="auto"/>
              <w:rPr>
                <w:rFonts w:hint="eastAsia" w:ascii="仿宋_GB2312" w:hAnsi="仿宋_GB2312" w:eastAsia="仿宋_GB2312" w:cs="仿宋_GB2312"/>
                <w:b w:val="0"/>
                <w:bCs w:val="0"/>
                <w:color w:val="000000"/>
                <w:sz w:val="22"/>
                <w:szCs w:val="16"/>
                <w:lang w:val="en-US" w:eastAsia="zh-CN"/>
              </w:rPr>
            </w:pPr>
            <w:r>
              <w:rPr>
                <w:rFonts w:hint="eastAsia" w:ascii="仿宋_GB2312" w:hAnsi="仿宋_GB2312" w:eastAsia="仿宋_GB2312" w:cs="仿宋_GB2312"/>
                <w:b w:val="0"/>
                <w:bCs w:val="0"/>
                <w:color w:val="000000"/>
                <w:sz w:val="22"/>
                <w:szCs w:val="16"/>
              </w:rPr>
              <w:t>≤38750</w:t>
            </w:r>
            <w:r>
              <w:rPr>
                <w:rFonts w:hint="eastAsia" w:ascii="仿宋_GB2312" w:hAnsi="仿宋_GB2312" w:cs="仿宋_GB2312"/>
                <w:b w:val="0"/>
                <w:bCs w:val="0"/>
                <w:color w:val="000000"/>
                <w:sz w:val="22"/>
                <w:szCs w:val="16"/>
                <w:lang w:val="en-US" w:eastAsia="zh-CN"/>
              </w:rPr>
              <w:t>6</w:t>
            </w:r>
          </w:p>
          <w:p>
            <w:pPr>
              <w:keepNext w:val="0"/>
              <w:keepLines w:val="0"/>
              <w:pageBreakBefore w:val="0"/>
              <w:widowControl w:val="0"/>
              <w:kinsoku/>
              <w:wordWrap/>
              <w:overflowPunct/>
              <w:topLinePunct w:val="0"/>
              <w:bidi w:val="0"/>
              <w:adjustRightInd w:val="0"/>
              <w:snapToGrid w:val="0"/>
              <w:spacing w:line="240" w:lineRule="exact"/>
              <w:ind w:firstLine="0" w:firstLineChars="0"/>
              <w:jc w:val="center"/>
              <w:textAlignment w:val="auto"/>
              <w:rPr>
                <w:rFonts w:hint="eastAsia" w:ascii="仿宋_GB2312" w:hAnsi="仿宋_GB2312" w:eastAsia="仿宋_GB2312" w:cs="仿宋_GB2312"/>
                <w:b w:val="0"/>
                <w:bCs w:val="0"/>
                <w:sz w:val="22"/>
                <w:szCs w:val="16"/>
              </w:rPr>
            </w:pPr>
            <w:r>
              <w:rPr>
                <w:rFonts w:hint="eastAsia" w:ascii="仿宋_GB2312" w:hAnsi="仿宋_GB2312" w:eastAsia="仿宋_GB2312" w:cs="仿宋_GB2312"/>
                <w:b w:val="0"/>
                <w:bCs w:val="0"/>
                <w:color w:val="000000"/>
                <w:sz w:val="22"/>
                <w:szCs w:val="16"/>
              </w:rPr>
              <w:t>(其中：商业建筑面积≤5%，配套设施建筑面积≥7140)</w:t>
            </w:r>
          </w:p>
        </w:tc>
        <w:tc>
          <w:tcPr>
            <w:tcW w:w="948" w:type="dxa"/>
            <w:vAlign w:val="center"/>
          </w:tcPr>
          <w:p>
            <w:pPr>
              <w:keepNext w:val="0"/>
              <w:keepLines w:val="0"/>
              <w:pageBreakBefore w:val="0"/>
              <w:widowControl w:val="0"/>
              <w:kinsoku/>
              <w:wordWrap/>
              <w:overflowPunct/>
              <w:topLinePunct w:val="0"/>
              <w:bidi w:val="0"/>
              <w:adjustRightInd w:val="0"/>
              <w:snapToGrid w:val="0"/>
              <w:spacing w:line="240" w:lineRule="exact"/>
              <w:ind w:firstLine="0" w:firstLineChars="0"/>
              <w:jc w:val="center"/>
              <w:textAlignment w:val="auto"/>
              <w:rPr>
                <w:rFonts w:hint="eastAsia" w:ascii="仿宋_GB2312" w:hAnsi="仿宋_GB2312" w:eastAsia="仿宋_GB2312" w:cs="仿宋_GB2312"/>
                <w:b w:val="0"/>
                <w:bCs w:val="0"/>
                <w:sz w:val="22"/>
                <w:szCs w:val="16"/>
              </w:rPr>
            </w:pPr>
            <w:r>
              <w:rPr>
                <w:rFonts w:hint="eastAsia" w:ascii="仿宋_GB2312" w:hAnsi="仿宋_GB2312" w:eastAsia="仿宋_GB2312" w:cs="仿宋_GB2312"/>
                <w:b w:val="0"/>
                <w:bCs w:val="0"/>
                <w:sz w:val="22"/>
                <w:szCs w:val="16"/>
              </w:rPr>
              <w:t>每100㎡计容积率建筑面积≥1个</w:t>
            </w:r>
          </w:p>
        </w:tc>
        <w:tc>
          <w:tcPr>
            <w:tcW w:w="780" w:type="dxa"/>
            <w:vAlign w:val="center"/>
          </w:tcPr>
          <w:p>
            <w:pPr>
              <w:keepNext w:val="0"/>
              <w:keepLines w:val="0"/>
              <w:pageBreakBefore w:val="0"/>
              <w:widowControl w:val="0"/>
              <w:kinsoku/>
              <w:wordWrap/>
              <w:overflowPunct/>
              <w:topLinePunct w:val="0"/>
              <w:bidi w:val="0"/>
              <w:spacing w:line="240" w:lineRule="exact"/>
              <w:ind w:leftChars="-51" w:right="-171" w:rightChars="-56" w:firstLine="0" w:firstLineChars="0"/>
              <w:jc w:val="center"/>
              <w:textAlignment w:val="auto"/>
              <w:rPr>
                <w:rFonts w:hint="eastAsia" w:ascii="仿宋_GB2312" w:hAnsi="仿宋_GB2312" w:eastAsia="仿宋_GB2312" w:cs="仿宋_GB2312"/>
                <w:b w:val="0"/>
                <w:bCs w:val="0"/>
                <w:sz w:val="22"/>
                <w:szCs w:val="16"/>
              </w:rPr>
            </w:pPr>
            <w:r>
              <w:rPr>
                <w:rFonts w:hint="eastAsia" w:ascii="仿宋_GB2312" w:hAnsi="仿宋_GB2312" w:eastAsia="仿宋_GB2312" w:cs="仿宋_GB2312"/>
                <w:b w:val="0"/>
                <w:bCs w:val="0"/>
                <w:color w:val="000000"/>
                <w:sz w:val="22"/>
                <w:szCs w:val="16"/>
              </w:rPr>
              <w:t>≥</w:t>
            </w:r>
            <w:r>
              <w:rPr>
                <w:rFonts w:hint="eastAsia" w:ascii="仿宋_GB2312" w:hAnsi="仿宋_GB2312" w:eastAsia="仿宋_GB2312" w:cs="仿宋_GB2312"/>
                <w:b w:val="0"/>
                <w:bCs w:val="0"/>
                <w:sz w:val="22"/>
                <w:szCs w:val="16"/>
              </w:rPr>
              <w:t>35</w:t>
            </w:r>
          </w:p>
        </w:tc>
        <w:tc>
          <w:tcPr>
            <w:tcW w:w="960" w:type="dxa"/>
            <w:vAlign w:val="center"/>
          </w:tcPr>
          <w:p>
            <w:pPr>
              <w:keepNext w:val="0"/>
              <w:keepLines w:val="0"/>
              <w:pageBreakBefore w:val="0"/>
              <w:widowControl w:val="0"/>
              <w:kinsoku/>
              <w:wordWrap/>
              <w:overflowPunct/>
              <w:topLinePunct w:val="0"/>
              <w:bidi w:val="0"/>
              <w:spacing w:line="240" w:lineRule="exact"/>
              <w:ind w:leftChars="-51" w:right="-171" w:rightChars="-56" w:firstLine="0" w:firstLineChars="0"/>
              <w:jc w:val="center"/>
              <w:textAlignment w:val="auto"/>
              <w:rPr>
                <w:rFonts w:hint="eastAsia" w:ascii="仿宋_GB2312" w:hAnsi="仿宋_GB2312" w:eastAsia="仿宋_GB2312" w:cs="仿宋_GB2312"/>
                <w:b w:val="0"/>
                <w:bCs w:val="0"/>
                <w:color w:val="000000"/>
                <w:sz w:val="22"/>
                <w:szCs w:val="16"/>
              </w:rPr>
            </w:pPr>
            <w:r>
              <w:rPr>
                <w:rFonts w:hint="eastAsia" w:ascii="仿宋_GB2312" w:hAnsi="仿宋_GB2312" w:eastAsia="仿宋_GB2312" w:cs="仿宋_GB2312"/>
                <w:b w:val="0"/>
                <w:bCs w:val="0"/>
                <w:color w:val="000000"/>
                <w:sz w:val="22"/>
                <w:szCs w:val="16"/>
              </w:rPr>
              <w:t>住宅和</w:t>
            </w:r>
          </w:p>
          <w:p>
            <w:pPr>
              <w:keepNext w:val="0"/>
              <w:keepLines w:val="0"/>
              <w:pageBreakBefore w:val="0"/>
              <w:widowControl w:val="0"/>
              <w:kinsoku/>
              <w:wordWrap/>
              <w:overflowPunct/>
              <w:topLinePunct w:val="0"/>
              <w:bidi w:val="0"/>
              <w:spacing w:line="240" w:lineRule="exact"/>
              <w:ind w:leftChars="-51" w:right="-171" w:rightChars="-56" w:firstLine="0" w:firstLineChars="0"/>
              <w:jc w:val="center"/>
              <w:textAlignment w:val="auto"/>
              <w:rPr>
                <w:rFonts w:hint="eastAsia" w:ascii="仿宋_GB2312" w:hAnsi="仿宋_GB2312" w:eastAsia="仿宋_GB2312" w:cs="仿宋_GB2312"/>
                <w:b w:val="0"/>
                <w:bCs w:val="0"/>
                <w:color w:val="000000"/>
                <w:sz w:val="22"/>
                <w:szCs w:val="16"/>
              </w:rPr>
            </w:pPr>
            <w:r>
              <w:rPr>
                <w:rFonts w:hint="eastAsia" w:ascii="仿宋_GB2312" w:hAnsi="仿宋_GB2312" w:eastAsia="仿宋_GB2312" w:cs="仿宋_GB2312"/>
                <w:b w:val="0"/>
                <w:bCs w:val="0"/>
                <w:color w:val="000000"/>
                <w:sz w:val="22"/>
                <w:szCs w:val="16"/>
              </w:rPr>
              <w:t>商业</w:t>
            </w:r>
          </w:p>
          <w:p>
            <w:pPr>
              <w:keepNext w:val="0"/>
              <w:keepLines w:val="0"/>
              <w:pageBreakBefore w:val="0"/>
              <w:widowControl w:val="0"/>
              <w:kinsoku/>
              <w:wordWrap/>
              <w:overflowPunct/>
              <w:topLinePunct w:val="0"/>
              <w:bidi w:val="0"/>
              <w:spacing w:line="240" w:lineRule="exact"/>
              <w:ind w:leftChars="-51" w:right="-171" w:rightChars="-56" w:firstLine="0" w:firstLineChars="0"/>
              <w:jc w:val="center"/>
              <w:textAlignment w:val="auto"/>
              <w:rPr>
                <w:rFonts w:hint="eastAsia" w:ascii="仿宋_GB2312" w:hAnsi="仿宋_GB2312" w:eastAsia="仿宋_GB2312" w:cs="仿宋_GB2312"/>
                <w:b w:val="0"/>
                <w:bCs w:val="0"/>
                <w:color w:val="000000"/>
                <w:sz w:val="22"/>
                <w:szCs w:val="16"/>
              </w:rPr>
            </w:pPr>
            <w:r>
              <w:rPr>
                <w:rFonts w:hint="eastAsia" w:ascii="仿宋_GB2312" w:hAnsi="仿宋_GB2312" w:eastAsia="仿宋_GB2312" w:cs="仿宋_GB2312"/>
                <w:b w:val="0"/>
                <w:bCs w:val="0"/>
                <w:color w:val="000000"/>
                <w:sz w:val="22"/>
                <w:szCs w:val="16"/>
              </w:rPr>
              <w:t>及配套</w:t>
            </w:r>
          </w:p>
          <w:p>
            <w:pPr>
              <w:keepNext w:val="0"/>
              <w:keepLines w:val="0"/>
              <w:pageBreakBefore w:val="0"/>
              <w:widowControl w:val="0"/>
              <w:kinsoku/>
              <w:wordWrap/>
              <w:overflowPunct/>
              <w:topLinePunct w:val="0"/>
              <w:bidi w:val="0"/>
              <w:spacing w:line="240" w:lineRule="exact"/>
              <w:ind w:leftChars="-51" w:right="-171" w:rightChars="-56" w:firstLine="0" w:firstLineChars="0"/>
              <w:jc w:val="center"/>
              <w:textAlignment w:val="auto"/>
              <w:rPr>
                <w:rFonts w:hint="eastAsia" w:ascii="仿宋_GB2312" w:hAnsi="仿宋_GB2312" w:eastAsia="仿宋_GB2312" w:cs="仿宋_GB2312"/>
                <w:b w:val="0"/>
                <w:bCs w:val="0"/>
                <w:sz w:val="22"/>
                <w:szCs w:val="16"/>
              </w:rPr>
            </w:pPr>
            <w:r>
              <w:rPr>
                <w:rFonts w:hint="eastAsia" w:ascii="仿宋_GB2312" w:hAnsi="仿宋_GB2312" w:eastAsia="仿宋_GB2312" w:cs="仿宋_GB2312"/>
                <w:b w:val="0"/>
                <w:bCs w:val="0"/>
                <w:color w:val="000000"/>
                <w:sz w:val="22"/>
                <w:szCs w:val="16"/>
              </w:rPr>
              <w:t>设施</w:t>
            </w:r>
          </w:p>
        </w:tc>
        <w:tc>
          <w:tcPr>
            <w:tcW w:w="948" w:type="dxa"/>
            <w:vAlign w:val="center"/>
          </w:tcPr>
          <w:p>
            <w:pPr>
              <w:keepNext w:val="0"/>
              <w:keepLines w:val="0"/>
              <w:pageBreakBefore w:val="0"/>
              <w:widowControl w:val="0"/>
              <w:kinsoku/>
              <w:wordWrap/>
              <w:overflowPunct/>
              <w:topLinePunct w:val="0"/>
              <w:bidi w:val="0"/>
              <w:spacing w:line="240" w:lineRule="exact"/>
              <w:ind w:leftChars="-51" w:right="-171" w:rightChars="-56" w:firstLine="0" w:firstLineChars="0"/>
              <w:jc w:val="center"/>
              <w:textAlignment w:val="auto"/>
              <w:rPr>
                <w:rFonts w:hint="eastAsia" w:ascii="仿宋_GB2312" w:hAnsi="仿宋_GB2312" w:cs="仿宋_GB2312"/>
                <w:b w:val="0"/>
                <w:bCs w:val="0"/>
                <w:color w:val="000000"/>
                <w:sz w:val="22"/>
                <w:szCs w:val="16"/>
                <w:lang w:eastAsia="zh-CN"/>
              </w:rPr>
            </w:pPr>
            <w:r>
              <w:rPr>
                <w:rFonts w:hint="eastAsia" w:ascii="仿宋_GB2312" w:hAnsi="仿宋_GB2312" w:cs="仿宋_GB2312"/>
                <w:b w:val="0"/>
                <w:bCs w:val="0"/>
                <w:color w:val="000000"/>
                <w:sz w:val="22"/>
                <w:szCs w:val="16"/>
                <w:lang w:eastAsia="zh-CN"/>
              </w:rPr>
              <w:t>城镇</w:t>
            </w:r>
          </w:p>
          <w:p>
            <w:pPr>
              <w:keepNext w:val="0"/>
              <w:keepLines w:val="0"/>
              <w:pageBreakBefore w:val="0"/>
              <w:widowControl w:val="0"/>
              <w:kinsoku/>
              <w:wordWrap/>
              <w:overflowPunct/>
              <w:topLinePunct w:val="0"/>
              <w:bidi w:val="0"/>
              <w:spacing w:line="240" w:lineRule="exact"/>
              <w:ind w:leftChars="-51" w:right="-171" w:rightChars="-56" w:firstLine="0" w:firstLineChars="0"/>
              <w:jc w:val="center"/>
              <w:textAlignment w:val="auto"/>
              <w:rPr>
                <w:rFonts w:hint="eastAsia" w:ascii="仿宋_GB2312" w:hAnsi="仿宋_GB2312" w:cs="仿宋_GB2312"/>
                <w:b w:val="0"/>
                <w:bCs w:val="0"/>
                <w:color w:val="000000"/>
                <w:sz w:val="22"/>
                <w:szCs w:val="16"/>
                <w:lang w:eastAsia="zh-CN"/>
              </w:rPr>
            </w:pPr>
            <w:r>
              <w:rPr>
                <w:rFonts w:hint="eastAsia" w:ascii="仿宋_GB2312" w:hAnsi="仿宋_GB2312" w:cs="仿宋_GB2312"/>
                <w:b w:val="0"/>
                <w:bCs w:val="0"/>
                <w:color w:val="000000"/>
                <w:sz w:val="22"/>
                <w:szCs w:val="16"/>
                <w:lang w:eastAsia="zh-CN"/>
              </w:rPr>
              <w:t>住宅</w:t>
            </w:r>
          </w:p>
          <w:p>
            <w:pPr>
              <w:keepNext w:val="0"/>
              <w:keepLines w:val="0"/>
              <w:pageBreakBefore w:val="0"/>
              <w:widowControl w:val="0"/>
              <w:kinsoku/>
              <w:wordWrap/>
              <w:overflowPunct/>
              <w:topLinePunct w:val="0"/>
              <w:bidi w:val="0"/>
              <w:spacing w:line="240" w:lineRule="exact"/>
              <w:ind w:leftChars="-51" w:right="-171" w:rightChars="-56" w:firstLine="0" w:firstLineChars="0"/>
              <w:jc w:val="center"/>
              <w:textAlignment w:val="auto"/>
              <w:rPr>
                <w:rFonts w:hint="eastAsia" w:ascii="仿宋_GB2312" w:hAnsi="仿宋_GB2312" w:cs="仿宋_GB2312"/>
                <w:b w:val="0"/>
                <w:bCs w:val="0"/>
                <w:color w:val="000000"/>
                <w:sz w:val="22"/>
                <w:szCs w:val="16"/>
                <w:lang w:eastAsia="zh-CN"/>
              </w:rPr>
            </w:pPr>
            <w:r>
              <w:rPr>
                <w:rFonts w:hint="eastAsia" w:ascii="仿宋_GB2312" w:hAnsi="仿宋_GB2312" w:cs="仿宋_GB2312"/>
                <w:b w:val="0"/>
                <w:bCs w:val="0"/>
                <w:color w:val="000000"/>
                <w:sz w:val="22"/>
                <w:szCs w:val="16"/>
                <w:lang w:eastAsia="zh-CN"/>
              </w:rPr>
              <w:t>用地</w:t>
            </w:r>
          </w:p>
          <w:p>
            <w:pPr>
              <w:keepNext w:val="0"/>
              <w:keepLines w:val="0"/>
              <w:pageBreakBefore w:val="0"/>
              <w:widowControl w:val="0"/>
              <w:kinsoku/>
              <w:wordWrap/>
              <w:overflowPunct/>
              <w:topLinePunct w:val="0"/>
              <w:bidi w:val="0"/>
              <w:spacing w:line="240" w:lineRule="exact"/>
              <w:ind w:leftChars="-51" w:right="-171" w:rightChars="-56" w:firstLine="0" w:firstLineChars="0"/>
              <w:jc w:val="center"/>
              <w:textAlignment w:val="auto"/>
              <w:rPr>
                <w:rFonts w:hint="eastAsia" w:ascii="仿宋_GB2312" w:hAnsi="仿宋_GB2312" w:eastAsia="仿宋_GB2312" w:cs="仿宋_GB2312"/>
                <w:b w:val="0"/>
                <w:bCs w:val="0"/>
                <w:color w:val="000000"/>
                <w:sz w:val="22"/>
                <w:szCs w:val="16"/>
              </w:rPr>
            </w:pPr>
            <w:r>
              <w:rPr>
                <w:rFonts w:hint="eastAsia" w:ascii="仿宋_GB2312" w:hAnsi="仿宋_GB2312" w:eastAsia="仿宋_GB2312" w:cs="仿宋_GB2312"/>
                <w:b w:val="0"/>
                <w:bCs w:val="0"/>
                <w:color w:val="000000"/>
                <w:sz w:val="22"/>
                <w:szCs w:val="16"/>
              </w:rPr>
              <w:t>70年；</w:t>
            </w:r>
          </w:p>
          <w:p>
            <w:pPr>
              <w:keepNext w:val="0"/>
              <w:keepLines w:val="0"/>
              <w:pageBreakBefore w:val="0"/>
              <w:widowControl w:val="0"/>
              <w:kinsoku/>
              <w:wordWrap/>
              <w:overflowPunct/>
              <w:topLinePunct w:val="0"/>
              <w:bidi w:val="0"/>
              <w:spacing w:line="240" w:lineRule="exact"/>
              <w:ind w:leftChars="-51" w:right="-171" w:rightChars="-56" w:firstLine="0" w:firstLineChars="0"/>
              <w:jc w:val="center"/>
              <w:textAlignment w:val="auto"/>
              <w:rPr>
                <w:rFonts w:hint="eastAsia" w:ascii="仿宋_GB2312" w:hAnsi="仿宋_GB2312" w:eastAsia="仿宋_GB2312" w:cs="仿宋_GB2312"/>
                <w:b w:val="0"/>
                <w:bCs w:val="0"/>
                <w:color w:val="000000"/>
                <w:sz w:val="22"/>
                <w:szCs w:val="16"/>
              </w:rPr>
            </w:pPr>
            <w:r>
              <w:rPr>
                <w:rFonts w:hint="eastAsia" w:ascii="仿宋_GB2312" w:hAnsi="仿宋_GB2312" w:eastAsia="仿宋_GB2312" w:cs="仿宋_GB2312"/>
                <w:b w:val="0"/>
                <w:bCs w:val="0"/>
                <w:color w:val="000000"/>
                <w:sz w:val="22"/>
                <w:szCs w:val="16"/>
              </w:rPr>
              <w:t>商服</w:t>
            </w:r>
          </w:p>
          <w:p>
            <w:pPr>
              <w:keepNext w:val="0"/>
              <w:keepLines w:val="0"/>
              <w:pageBreakBefore w:val="0"/>
              <w:widowControl w:val="0"/>
              <w:kinsoku/>
              <w:wordWrap/>
              <w:overflowPunct/>
              <w:topLinePunct w:val="0"/>
              <w:bidi w:val="0"/>
              <w:spacing w:line="240" w:lineRule="exact"/>
              <w:ind w:leftChars="-51" w:right="-171" w:rightChars="-56" w:firstLine="0" w:firstLineChars="0"/>
              <w:jc w:val="center"/>
              <w:textAlignment w:val="auto"/>
              <w:rPr>
                <w:rFonts w:hint="eastAsia" w:ascii="仿宋_GB2312" w:hAnsi="仿宋_GB2312" w:eastAsia="仿宋_GB2312" w:cs="仿宋_GB2312"/>
                <w:b w:val="0"/>
                <w:bCs w:val="0"/>
                <w:color w:val="000000"/>
                <w:sz w:val="22"/>
                <w:szCs w:val="16"/>
                <w:lang w:eastAsia="zh-CN"/>
              </w:rPr>
            </w:pPr>
            <w:r>
              <w:rPr>
                <w:rFonts w:hint="eastAsia" w:ascii="仿宋_GB2312" w:hAnsi="仿宋_GB2312" w:cs="仿宋_GB2312"/>
                <w:b w:val="0"/>
                <w:bCs w:val="0"/>
                <w:color w:val="000000"/>
                <w:sz w:val="22"/>
                <w:szCs w:val="16"/>
                <w:lang w:eastAsia="zh-CN"/>
              </w:rPr>
              <w:t>用地</w:t>
            </w:r>
          </w:p>
          <w:p>
            <w:pPr>
              <w:keepNext w:val="0"/>
              <w:keepLines w:val="0"/>
              <w:pageBreakBefore w:val="0"/>
              <w:widowControl w:val="0"/>
              <w:kinsoku/>
              <w:wordWrap/>
              <w:overflowPunct/>
              <w:topLinePunct w:val="0"/>
              <w:bidi w:val="0"/>
              <w:spacing w:line="240" w:lineRule="exact"/>
              <w:ind w:leftChars="-51" w:right="-171" w:rightChars="-56" w:firstLine="0" w:firstLineChars="0"/>
              <w:jc w:val="center"/>
              <w:textAlignment w:val="auto"/>
              <w:rPr>
                <w:rFonts w:hint="eastAsia" w:ascii="仿宋_GB2312" w:hAnsi="仿宋_GB2312" w:eastAsia="仿宋_GB2312" w:cs="仿宋_GB2312"/>
                <w:b w:val="0"/>
                <w:bCs w:val="0"/>
                <w:color w:val="000000"/>
                <w:sz w:val="22"/>
                <w:szCs w:val="16"/>
              </w:rPr>
            </w:pPr>
            <w:r>
              <w:rPr>
                <w:rFonts w:hint="eastAsia" w:ascii="仿宋_GB2312" w:hAnsi="仿宋_GB2312" w:eastAsia="仿宋_GB2312" w:cs="仿宋_GB2312"/>
                <w:b w:val="0"/>
                <w:bCs w:val="0"/>
                <w:color w:val="000000"/>
                <w:sz w:val="22"/>
                <w:szCs w:val="16"/>
              </w:rPr>
              <w:t>40年。</w:t>
            </w:r>
          </w:p>
          <w:p>
            <w:pPr>
              <w:keepNext w:val="0"/>
              <w:keepLines w:val="0"/>
              <w:pageBreakBefore w:val="0"/>
              <w:widowControl w:val="0"/>
              <w:kinsoku/>
              <w:wordWrap/>
              <w:overflowPunct/>
              <w:topLinePunct w:val="0"/>
              <w:bidi w:val="0"/>
              <w:spacing w:line="240" w:lineRule="exact"/>
              <w:ind w:leftChars="-51" w:right="-171" w:rightChars="-56" w:firstLine="0" w:firstLineChars="0"/>
              <w:jc w:val="center"/>
              <w:textAlignment w:val="auto"/>
              <w:rPr>
                <w:rFonts w:hint="eastAsia" w:ascii="仿宋_GB2312" w:hAnsi="仿宋_GB2312" w:eastAsia="仿宋_GB2312" w:cs="仿宋_GB2312"/>
                <w:b w:val="0"/>
                <w:bCs w:val="0"/>
                <w:color w:val="000000"/>
                <w:sz w:val="22"/>
                <w:szCs w:val="16"/>
              </w:rPr>
            </w:pPr>
          </w:p>
        </w:tc>
      </w:tr>
    </w:tbl>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黑体" w:hAnsi="黑体" w:eastAsia="黑体" w:cs="黑体"/>
          <w:lang w:val="en-US" w:eastAsia="zh-CN"/>
        </w:rPr>
      </w:pPr>
    </w:p>
    <w:p/>
    <w:sectPr>
      <w:footerReference r:id="rId3" w:type="default"/>
      <w:pgSz w:w="11906" w:h="16838"/>
      <w:pgMar w:top="1440" w:right="1474" w:bottom="1440" w:left="1587" w:header="851" w:footer="737" w:gutter="0"/>
      <w:pgNumType w:fmt="numberInDash"/>
      <w:cols w:space="0" w:num="1"/>
      <w:rtlGutter w:val="0"/>
      <w:docGrid w:type="linesAndChars" w:linePitch="436" w:charSpace="-30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bidi w:val="0"/>
      <w:ind w:left="0" w:leftChars="0" w:firstLine="0" w:firstLineChars="0"/>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方正小标宋_GBK" w:hAnsi="方正小标宋_GBK" w:eastAsia="方正小标宋_GBK" w:cs="方正小标宋_GBK"/>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方正小标宋_GBK" w:hAnsi="方正小标宋_GBK" w:eastAsia="方正小标宋_GBK" w:cs="方正小标宋_GBK"/>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969B"/>
    <w:multiLevelType w:val="singleLevel"/>
    <w:tmpl w:val="015C969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8516BA"/>
    <w:rsid w:val="06305B16"/>
    <w:rsid w:val="0D0B2946"/>
    <w:rsid w:val="130B503C"/>
    <w:rsid w:val="147A2732"/>
    <w:rsid w:val="18A17F35"/>
    <w:rsid w:val="1ACF39F2"/>
    <w:rsid w:val="231C42FC"/>
    <w:rsid w:val="258516BA"/>
    <w:rsid w:val="26B63627"/>
    <w:rsid w:val="277C5B35"/>
    <w:rsid w:val="31537079"/>
    <w:rsid w:val="4B503237"/>
    <w:rsid w:val="529C1D12"/>
    <w:rsid w:val="77D76838"/>
    <w:rsid w:val="7D2F26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612" w:firstLineChars="200"/>
      <w:jc w:val="both"/>
    </w:pPr>
    <w:rPr>
      <w:rFonts w:ascii="Times New Roman" w:hAnsi="Times New Roman" w:eastAsia="仿宋_GB2312" w:cstheme="minorBidi"/>
      <w:kern w:val="2"/>
      <w:sz w:val="32"/>
      <w:szCs w:val="32"/>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customStyle="1" w:styleId="4">
    <w:name w:val="公文标题"/>
    <w:next w:val="1"/>
    <w:qFormat/>
    <w:uiPriority w:val="0"/>
    <w:pPr>
      <w:spacing w:line="700" w:lineRule="exact"/>
      <w:ind w:firstLine="0" w:firstLineChars="0"/>
      <w:jc w:val="center"/>
    </w:pPr>
    <w:rPr>
      <w:rFonts w:ascii="Calibri" w:hAnsi="Calibri" w:eastAsia="方正小标宋_GBK" w:cstheme="minorBidi"/>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市委办</Company>
  <Pages>1</Pages>
  <Words>0</Words>
  <Characters>0</Characters>
  <Lines>0</Lines>
  <Paragraphs>0</Paragraphs>
  <TotalTime>0</TotalTime>
  <ScaleCrop>false</ScaleCrop>
  <LinksUpToDate>false</LinksUpToDate>
  <CharactersWithSpaces>0</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2020-09-29T06:47:00Z</dcterms:created>
  <dc:creator>黄春枚</dc:creator>
  <cp:lastModifiedBy>黄春枚</cp:lastModifiedBy>
  <cp:lastPrinted>2020-09-29T07:32:00Z</cp:lastPrinted>
  <dcterms:modified xsi:type="dcterms:W3CDTF">2020-09-30T00:42:28Z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