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贰万叁仟零柒拾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23070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惠城区横沥镇霞塱HLXL01-01</w:t>
      </w:r>
      <w:r>
        <w:rPr>
          <w:rFonts w:hint="eastAsia" w:ascii="仿宋_GB2312" w:hAnsi="宋体" w:eastAsia="仿宋_GB2312" w:cs="仿宋_GB2312"/>
          <w:u w:val="single"/>
          <w:lang w:val="en-US" w:eastAsia="zh-CN"/>
        </w:rPr>
        <w:t>号</w:t>
      </w:r>
      <w:r>
        <w:rPr>
          <w:rFonts w:hint="eastAsia" w:ascii="仿宋_GB2312" w:hAnsi="宋体" w:eastAsia="仿宋_GB2312" w:cs="仿宋_GB2312"/>
          <w:u w:val="single"/>
          <w:lang w:eastAsia="zh-CN"/>
        </w:rPr>
        <w:t>地</w:t>
      </w:r>
      <w:r>
        <w:rPr>
          <w:rFonts w:hint="eastAsia" w:ascii="仿宋_GB2312" w:hAnsi="宋体" w:eastAsia="仿宋_GB2312" w:cs="仿宋_GB2312"/>
          <w:u w:val="single"/>
          <w:lang w:val="en-US" w:eastAsia="zh-CN"/>
        </w:rPr>
        <w:t>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壹万贰仟壹</w:t>
      </w:r>
      <w:r>
        <w:rPr>
          <w:rFonts w:hint="eastAsia" w:ascii="仿宋_GB2312" w:hAnsi="宋体" w:eastAsia="仿宋_GB2312" w:cs="仿宋_GB2312"/>
          <w:u w:val="single"/>
          <w:lang w:eastAsia="zh-CN"/>
        </w:rPr>
        <w:t>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12100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46303</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1.6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40m</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w:t>
      </w:r>
      <w:bookmarkStart w:id="0" w:name="_GoBack"/>
      <w:r>
        <w:rPr>
          <w:rFonts w:hint="eastAsia" w:ascii="仿宋_GB2312" w:hAnsi="宋体" w:eastAsia="仿宋_GB2312" w:cs="仿宋_GB2312"/>
        </w:rPr>
        <w:t xml:space="preserve"> </w:t>
      </w:r>
      <w:bookmarkEnd w:id="0"/>
      <w:r>
        <w:rPr>
          <w:rFonts w:hint="eastAsia" w:ascii="仿宋_GB2312" w:hAnsi="宋体" w:eastAsia="仿宋_GB2312" w:cs="仿宋_GB2312"/>
        </w:rPr>
        <w:t>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33B14CB2"/>
    <w:rsid w:val="39B638AB"/>
    <w:rsid w:val="50FE606D"/>
    <w:rsid w:val="59BC3A0E"/>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2021-07-05T01:14:36Z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