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6D" w:rsidRDefault="00AE2F06">
      <w:pPr>
        <w:wordWrap w:val="0"/>
        <w:spacing w:line="560" w:lineRule="exact"/>
        <w:jc w:val="right"/>
        <w:rPr>
          <w:rFonts w:ascii="宋体"/>
          <w:sz w:val="32"/>
          <w:szCs w:val="32"/>
        </w:rPr>
      </w:pPr>
      <w:r>
        <w:rPr>
          <w:sz w:val="32"/>
          <w:szCs w:val="32"/>
        </w:rPr>
        <w:t>PB2020</w:t>
      </w:r>
      <w:r w:rsidR="0075184F">
        <w:rPr>
          <w:sz w:val="32"/>
          <w:szCs w:val="32"/>
        </w:rPr>
        <w:t>0</w:t>
      </w:r>
      <w:r>
        <w:rPr>
          <w:rFonts w:hint="eastAsia"/>
          <w:sz w:val="32"/>
          <w:szCs w:val="32"/>
        </w:rPr>
        <w:t>116</w:t>
      </w:r>
      <w:r w:rsidR="0075184F">
        <w:rPr>
          <w:rFonts w:ascii="宋体" w:hAnsi="宋体" w:hint="eastAsia"/>
          <w:sz w:val="32"/>
          <w:szCs w:val="32"/>
        </w:rPr>
        <w:t>号</w:t>
      </w:r>
    </w:p>
    <w:p w:rsidR="00712C6D" w:rsidRDefault="00712C6D">
      <w:pPr>
        <w:spacing w:line="560" w:lineRule="exact"/>
        <w:jc w:val="right"/>
        <w:rPr>
          <w:rFonts w:ascii="宋体"/>
          <w:sz w:val="32"/>
          <w:szCs w:val="32"/>
        </w:rPr>
      </w:pPr>
    </w:p>
    <w:p w:rsidR="00712C6D" w:rsidRDefault="0075184F">
      <w:pPr>
        <w:spacing w:line="560" w:lineRule="exact"/>
        <w:jc w:val="center"/>
        <w:rPr>
          <w:rFonts w:ascii="宋体" w:hAnsi="宋体" w:cs="宋体"/>
          <w:sz w:val="44"/>
        </w:rPr>
      </w:pPr>
      <w:r>
        <w:rPr>
          <w:rFonts w:ascii="宋体" w:hAnsi="宋体" w:cs="宋体" w:hint="eastAsia"/>
          <w:sz w:val="44"/>
        </w:rPr>
        <w:t>建设用地规划设计条件</w:t>
      </w:r>
    </w:p>
    <w:p w:rsidR="00712C6D" w:rsidRDefault="00712C6D">
      <w:pPr>
        <w:spacing w:line="560" w:lineRule="exact"/>
        <w:rPr>
          <w:rFonts w:ascii="宋体"/>
          <w:sz w:val="32"/>
        </w:rPr>
      </w:pPr>
    </w:p>
    <w:p w:rsidR="00712C6D" w:rsidRPr="00974564" w:rsidRDefault="0075184F">
      <w:pPr>
        <w:autoSpaceDE w:val="0"/>
        <w:autoSpaceDN w:val="0"/>
        <w:adjustRightInd w:val="0"/>
        <w:ind w:firstLineChars="200" w:firstLine="640"/>
        <w:jc w:val="left"/>
        <w:rPr>
          <w:rFonts w:ascii="仿宋_GB2312" w:eastAsia="仿宋_GB2312" w:hAnsi="仿宋" w:cs="仿宋"/>
          <w:sz w:val="32"/>
          <w:szCs w:val="32"/>
        </w:rPr>
      </w:pPr>
      <w:r w:rsidRPr="00974564">
        <w:rPr>
          <w:rFonts w:ascii="仿宋_GB2312" w:eastAsia="仿宋_GB2312" w:hAnsi="仿宋" w:cs="仿宋" w:hint="eastAsia"/>
          <w:sz w:val="32"/>
          <w:szCs w:val="32"/>
        </w:rPr>
        <w:t>根据市政府年度土地出让计划，拟依法公开出让位于</w:t>
      </w:r>
      <w:r w:rsidR="00AE2F06" w:rsidRPr="00974564">
        <w:rPr>
          <w:rFonts w:ascii="仿宋_GB2312" w:eastAsia="仿宋_GB2312" w:hAnsi="仿宋" w:cs="仿宋" w:hint="eastAsia"/>
          <w:sz w:val="32"/>
          <w:szCs w:val="32"/>
        </w:rPr>
        <w:t>江南大道</w:t>
      </w:r>
      <w:r w:rsidR="00D362D2">
        <w:rPr>
          <w:rFonts w:ascii="仿宋_GB2312" w:eastAsia="仿宋_GB2312" w:hAnsi="仿宋" w:cs="仿宋" w:hint="eastAsia"/>
          <w:sz w:val="32"/>
          <w:szCs w:val="32"/>
        </w:rPr>
        <w:t>沿线</w:t>
      </w:r>
      <w:r w:rsidR="00AE2F06" w:rsidRPr="00974564">
        <w:rPr>
          <w:rFonts w:ascii="仿宋_GB2312" w:eastAsia="仿宋_GB2312" w:hAnsi="仿宋" w:cs="仿宋" w:hint="eastAsia"/>
          <w:sz w:val="32"/>
          <w:szCs w:val="32"/>
        </w:rPr>
        <w:t>JNDD04-08、JNDD04-12、JNDD04-16地块</w:t>
      </w:r>
      <w:r w:rsidRPr="00974564">
        <w:rPr>
          <w:rFonts w:ascii="仿宋_GB2312" w:eastAsia="仿宋_GB2312" w:hAnsi="仿宋" w:cs="仿宋" w:hint="eastAsia"/>
          <w:sz w:val="32"/>
          <w:szCs w:val="32"/>
        </w:rPr>
        <w:t>，现出具规划设计条件。</w:t>
      </w:r>
    </w:p>
    <w:p w:rsidR="00712C6D" w:rsidRPr="00974564" w:rsidRDefault="0075184F">
      <w:pPr>
        <w:spacing w:line="500" w:lineRule="exact"/>
        <w:ind w:firstLineChars="200" w:firstLine="640"/>
        <w:rPr>
          <w:rFonts w:ascii="仿宋_GB2312" w:eastAsia="仿宋_GB2312" w:hAnsi="仿宋" w:cs="仿宋"/>
          <w:sz w:val="32"/>
          <w:szCs w:val="32"/>
        </w:rPr>
      </w:pPr>
      <w:r w:rsidRPr="00974564">
        <w:rPr>
          <w:rFonts w:ascii="仿宋_GB2312" w:eastAsia="仿宋_GB2312" w:hAnsi="仿宋" w:cs="仿宋" w:hint="eastAsia"/>
          <w:sz w:val="32"/>
          <w:szCs w:val="32"/>
        </w:rPr>
        <w:t>根据《</w:t>
      </w:r>
      <w:r w:rsidR="00AE2F06" w:rsidRPr="00974564">
        <w:rPr>
          <w:rFonts w:ascii="仿宋_GB2312" w:eastAsia="仿宋_GB2312" w:hAnsi="仿宋" w:cs="仿宋" w:hint="eastAsia"/>
          <w:sz w:val="32"/>
          <w:szCs w:val="32"/>
        </w:rPr>
        <w:t>惠州市江南大道沿线控制性详细规划</w:t>
      </w:r>
      <w:r w:rsidRPr="00974564">
        <w:rPr>
          <w:rFonts w:ascii="仿宋_GB2312" w:eastAsia="仿宋_GB2312" w:hAnsi="仿宋" w:cs="仿宋" w:hint="eastAsia"/>
          <w:sz w:val="32"/>
          <w:szCs w:val="32"/>
        </w:rPr>
        <w:t>》《惠州市城乡规划管理技术规定》，并结合《广东省人民政府关于印发广东省降低制造业企业成本支持实体经济发展若干政策措施（修订版）的通知》（粤府</w:t>
      </w:r>
      <w:r w:rsidRPr="00974564">
        <w:rPr>
          <w:rFonts w:ascii="仿宋_GB2312" w:eastAsia="仿宋_GB2312" w:hint="eastAsia"/>
          <w:sz w:val="32"/>
          <w:szCs w:val="32"/>
        </w:rPr>
        <w:t>〔2018〕79</w:t>
      </w:r>
      <w:r w:rsidRPr="00974564">
        <w:rPr>
          <w:rFonts w:ascii="仿宋_GB2312" w:eastAsia="仿宋_GB2312" w:hAnsi="仿宋" w:cs="仿宋" w:hint="eastAsia"/>
          <w:sz w:val="32"/>
          <w:szCs w:val="32"/>
        </w:rPr>
        <w:t>号）和惠州市促进实体经济高质量发展的相关政策文件，</w:t>
      </w:r>
      <w:r w:rsidR="00AE2F06" w:rsidRPr="00974564">
        <w:rPr>
          <w:rFonts w:ascii="仿宋_GB2312" w:eastAsia="仿宋_GB2312" w:hAnsi="仿宋" w:cs="仿宋" w:hint="eastAsia"/>
          <w:sz w:val="32"/>
          <w:szCs w:val="32"/>
        </w:rPr>
        <w:t>江南大道</w:t>
      </w:r>
      <w:r w:rsidR="00D362D2">
        <w:rPr>
          <w:rFonts w:ascii="仿宋_GB2312" w:eastAsia="仿宋_GB2312" w:hAnsi="仿宋" w:cs="仿宋" w:hint="eastAsia"/>
          <w:sz w:val="32"/>
          <w:szCs w:val="32"/>
        </w:rPr>
        <w:t>沿线</w:t>
      </w:r>
      <w:r w:rsidR="00AE2F06" w:rsidRPr="00974564">
        <w:rPr>
          <w:rFonts w:ascii="仿宋_GB2312" w:eastAsia="仿宋_GB2312" w:hAnsi="仿宋" w:cs="仿宋" w:hint="eastAsia"/>
          <w:sz w:val="32"/>
          <w:szCs w:val="32"/>
        </w:rPr>
        <w:t>JNDD04-08、JNDD04-12、JNDD04-16地块</w:t>
      </w:r>
      <w:r w:rsidRPr="00974564">
        <w:rPr>
          <w:rFonts w:ascii="仿宋_GB2312" w:eastAsia="仿宋_GB2312" w:hAnsi="仿宋" w:cs="仿宋" w:hint="eastAsia"/>
          <w:sz w:val="32"/>
          <w:szCs w:val="32"/>
        </w:rPr>
        <w:t>的规划设计条件如下：</w:t>
      </w:r>
    </w:p>
    <w:p w:rsidR="00712C6D" w:rsidRDefault="0075184F" w:rsidP="002B3980">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一、规划指标（详见图则）：</w:t>
      </w:r>
    </w:p>
    <w:tbl>
      <w:tblPr>
        <w:tblW w:w="9657" w:type="dxa"/>
        <w:jc w:val="center"/>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959"/>
        <w:gridCol w:w="2126"/>
        <w:gridCol w:w="2268"/>
        <w:gridCol w:w="2304"/>
      </w:tblGrid>
      <w:tr w:rsidR="00AE2F06" w:rsidRPr="00A61126" w:rsidTr="00974564">
        <w:trPr>
          <w:trHeight w:val="493"/>
          <w:jc w:val="center"/>
        </w:trPr>
        <w:tc>
          <w:tcPr>
            <w:tcW w:w="2959" w:type="dxa"/>
            <w:tcBorders>
              <w:top w:val="single" w:sz="4" w:space="0" w:color="auto"/>
              <w:bottom w:val="single" w:sz="4" w:space="0" w:color="auto"/>
            </w:tcBorders>
            <w:vAlign w:val="center"/>
          </w:tcPr>
          <w:p w:rsidR="00AE2F06" w:rsidRPr="00974564" w:rsidRDefault="00D362D2" w:rsidP="000E20A7">
            <w:pPr>
              <w:spacing w:line="500" w:lineRule="exact"/>
              <w:jc w:val="center"/>
              <w:rPr>
                <w:rFonts w:ascii="仿宋_GB2312" w:eastAsia="仿宋_GB2312"/>
                <w:sz w:val="32"/>
                <w:szCs w:val="32"/>
              </w:rPr>
            </w:pPr>
            <w:r>
              <w:rPr>
                <w:rFonts w:ascii="仿宋_GB2312" w:eastAsia="仿宋_GB2312" w:hint="eastAsia"/>
                <w:sz w:val="32"/>
                <w:szCs w:val="32"/>
              </w:rPr>
              <w:t>用地</w:t>
            </w:r>
            <w:r w:rsidR="00AE2F06" w:rsidRPr="00974564">
              <w:rPr>
                <w:rFonts w:ascii="仿宋_GB2312" w:eastAsia="仿宋_GB2312" w:hint="eastAsia"/>
                <w:sz w:val="32"/>
                <w:szCs w:val="32"/>
              </w:rPr>
              <w:t>编号</w:t>
            </w:r>
          </w:p>
        </w:tc>
        <w:tc>
          <w:tcPr>
            <w:tcW w:w="2126" w:type="dxa"/>
            <w:tcBorders>
              <w:top w:val="single" w:sz="4" w:space="0" w:color="auto"/>
              <w:bottom w:val="single" w:sz="4" w:space="0" w:color="auto"/>
              <w:right w:val="single" w:sz="4" w:space="0" w:color="auto"/>
            </w:tcBorders>
            <w:vAlign w:val="center"/>
          </w:tcPr>
          <w:p w:rsidR="00AE2F06" w:rsidRPr="00974564" w:rsidRDefault="00AE2F06" w:rsidP="000E20A7">
            <w:pPr>
              <w:spacing w:line="500" w:lineRule="exact"/>
              <w:ind w:right="6"/>
              <w:jc w:val="center"/>
              <w:rPr>
                <w:rFonts w:ascii="仿宋_GB2312" w:eastAsia="仿宋_GB2312"/>
                <w:sz w:val="32"/>
                <w:szCs w:val="32"/>
              </w:rPr>
            </w:pPr>
            <w:r w:rsidRPr="00974564">
              <w:rPr>
                <w:rFonts w:ascii="仿宋_GB2312" w:eastAsia="仿宋_GB2312" w:hAnsi="仿宋" w:cs="仿宋" w:hint="eastAsia"/>
                <w:sz w:val="32"/>
                <w:szCs w:val="32"/>
              </w:rPr>
              <w:t>JNDD04-08</w:t>
            </w:r>
          </w:p>
        </w:tc>
        <w:tc>
          <w:tcPr>
            <w:tcW w:w="2268" w:type="dxa"/>
            <w:tcBorders>
              <w:top w:val="single" w:sz="4" w:space="0" w:color="auto"/>
              <w:left w:val="single" w:sz="4" w:space="0" w:color="auto"/>
              <w:bottom w:val="single" w:sz="4" w:space="0" w:color="auto"/>
              <w:right w:val="single" w:sz="4" w:space="0" w:color="auto"/>
            </w:tcBorders>
            <w:vAlign w:val="center"/>
          </w:tcPr>
          <w:p w:rsidR="00AE2F06" w:rsidRPr="00974564" w:rsidRDefault="00AE2F06" w:rsidP="000E20A7">
            <w:pPr>
              <w:spacing w:line="500" w:lineRule="exact"/>
              <w:ind w:right="6"/>
              <w:jc w:val="center"/>
              <w:rPr>
                <w:rFonts w:ascii="仿宋_GB2312" w:eastAsia="仿宋_GB2312"/>
                <w:sz w:val="32"/>
                <w:szCs w:val="32"/>
              </w:rPr>
            </w:pPr>
            <w:r w:rsidRPr="00974564">
              <w:rPr>
                <w:rFonts w:ascii="仿宋_GB2312" w:eastAsia="仿宋_GB2312" w:hAnsi="仿宋" w:cs="仿宋" w:hint="eastAsia"/>
                <w:sz w:val="32"/>
                <w:szCs w:val="32"/>
              </w:rPr>
              <w:t>JNDD04-12</w:t>
            </w:r>
          </w:p>
        </w:tc>
        <w:tc>
          <w:tcPr>
            <w:tcW w:w="2304" w:type="dxa"/>
            <w:tcBorders>
              <w:top w:val="single" w:sz="4" w:space="0" w:color="auto"/>
              <w:left w:val="single" w:sz="4" w:space="0" w:color="auto"/>
              <w:bottom w:val="single" w:sz="4" w:space="0" w:color="auto"/>
            </w:tcBorders>
            <w:vAlign w:val="center"/>
          </w:tcPr>
          <w:p w:rsidR="00AE2F06" w:rsidRPr="00974564" w:rsidRDefault="00AE2F06" w:rsidP="000E20A7">
            <w:pPr>
              <w:spacing w:line="500" w:lineRule="exact"/>
              <w:ind w:right="6"/>
              <w:jc w:val="center"/>
              <w:rPr>
                <w:rFonts w:ascii="仿宋_GB2312" w:eastAsia="仿宋_GB2312"/>
                <w:sz w:val="32"/>
                <w:szCs w:val="32"/>
              </w:rPr>
            </w:pPr>
            <w:r w:rsidRPr="00974564">
              <w:rPr>
                <w:rFonts w:ascii="仿宋_GB2312" w:eastAsia="仿宋_GB2312" w:hAnsi="仿宋" w:cs="仿宋" w:hint="eastAsia"/>
                <w:sz w:val="32"/>
                <w:szCs w:val="32"/>
              </w:rPr>
              <w:t>JNDD04-16</w:t>
            </w:r>
          </w:p>
        </w:tc>
      </w:tr>
      <w:tr w:rsidR="00AE2F06" w:rsidRPr="00A61126" w:rsidTr="00974564">
        <w:trPr>
          <w:trHeight w:val="515"/>
          <w:jc w:val="center"/>
        </w:trPr>
        <w:tc>
          <w:tcPr>
            <w:tcW w:w="2959" w:type="dxa"/>
            <w:tcBorders>
              <w:top w:val="single" w:sz="4" w:space="0" w:color="auto"/>
            </w:tcBorders>
            <w:vAlign w:val="center"/>
          </w:tcPr>
          <w:p w:rsidR="00AE2F06" w:rsidRPr="00974564" w:rsidRDefault="008A525A" w:rsidP="000E20A7">
            <w:pPr>
              <w:spacing w:line="500" w:lineRule="exact"/>
              <w:jc w:val="center"/>
              <w:rPr>
                <w:rFonts w:ascii="仿宋_GB2312" w:eastAsia="仿宋_GB2312" w:hAnsi="宋体"/>
                <w:sz w:val="32"/>
                <w:szCs w:val="32"/>
              </w:rPr>
            </w:pPr>
            <w:r w:rsidRPr="00974564">
              <w:rPr>
                <w:rFonts w:ascii="仿宋_GB2312" w:eastAsia="仿宋_GB2312" w:hAnsi="宋体" w:hint="eastAsia"/>
                <w:sz w:val="32"/>
                <w:szCs w:val="32"/>
              </w:rPr>
              <w:t>规划</w:t>
            </w:r>
            <w:r w:rsidR="00AE2F06" w:rsidRPr="00974564">
              <w:rPr>
                <w:rFonts w:ascii="仿宋_GB2312" w:eastAsia="仿宋_GB2312" w:hAnsi="宋体" w:hint="eastAsia"/>
                <w:sz w:val="32"/>
                <w:szCs w:val="32"/>
              </w:rPr>
              <w:t>用地性质</w:t>
            </w:r>
          </w:p>
        </w:tc>
        <w:tc>
          <w:tcPr>
            <w:tcW w:w="6698" w:type="dxa"/>
            <w:gridSpan w:val="3"/>
            <w:tcBorders>
              <w:top w:val="single" w:sz="4" w:space="0" w:color="auto"/>
            </w:tcBorders>
            <w:vAlign w:val="center"/>
          </w:tcPr>
          <w:p w:rsidR="00AE2F06" w:rsidRPr="00974564" w:rsidRDefault="00AE2F06" w:rsidP="000E20A7">
            <w:pPr>
              <w:spacing w:line="500" w:lineRule="exact"/>
              <w:ind w:right="640"/>
              <w:jc w:val="center"/>
              <w:rPr>
                <w:rFonts w:ascii="仿宋_GB2312" w:eastAsia="仿宋_GB2312" w:hAnsi="宋体"/>
                <w:sz w:val="32"/>
                <w:szCs w:val="32"/>
              </w:rPr>
            </w:pPr>
            <w:r w:rsidRPr="00974564">
              <w:rPr>
                <w:rFonts w:ascii="仿宋_GB2312" w:eastAsia="仿宋_GB2312" w:hAnsi="宋体" w:hint="eastAsia"/>
                <w:sz w:val="32"/>
                <w:szCs w:val="32"/>
              </w:rPr>
              <w:t>一类工业用地（M1）</w:t>
            </w:r>
          </w:p>
        </w:tc>
      </w:tr>
      <w:tr w:rsidR="00AE2F06" w:rsidRPr="00A61126" w:rsidTr="00974564">
        <w:trPr>
          <w:trHeight w:val="440"/>
          <w:jc w:val="center"/>
        </w:trPr>
        <w:tc>
          <w:tcPr>
            <w:tcW w:w="2959" w:type="dxa"/>
            <w:vAlign w:val="center"/>
          </w:tcPr>
          <w:p w:rsidR="00AE2F06" w:rsidRPr="00974564" w:rsidRDefault="00AE2F06" w:rsidP="000E20A7">
            <w:pPr>
              <w:spacing w:line="500" w:lineRule="exact"/>
              <w:jc w:val="center"/>
              <w:rPr>
                <w:rFonts w:ascii="仿宋_GB2312" w:eastAsia="仿宋_GB2312"/>
                <w:sz w:val="32"/>
                <w:szCs w:val="32"/>
              </w:rPr>
            </w:pPr>
            <w:r w:rsidRPr="00974564">
              <w:rPr>
                <w:rFonts w:ascii="仿宋_GB2312" w:eastAsia="仿宋_GB2312" w:hAnsi="宋体" w:hint="eastAsia"/>
                <w:sz w:val="32"/>
                <w:szCs w:val="32"/>
              </w:rPr>
              <w:t>计算指标用地面积</w:t>
            </w:r>
            <w:r w:rsidRPr="00974564">
              <w:rPr>
                <w:rFonts w:ascii="仿宋_GB2312" w:eastAsia="仿宋_GB2312" w:hint="eastAsia"/>
                <w:sz w:val="32"/>
                <w:szCs w:val="32"/>
              </w:rPr>
              <w:t>（</w:t>
            </w:r>
            <w:r w:rsidRPr="00974564">
              <w:rPr>
                <w:rFonts w:ascii="仿宋_GB2312" w:hAnsi="宋体" w:cs="宋体" w:hint="eastAsia"/>
                <w:sz w:val="32"/>
                <w:szCs w:val="32"/>
              </w:rPr>
              <w:t>㎡</w:t>
            </w:r>
            <w:r w:rsidRPr="00974564">
              <w:rPr>
                <w:rFonts w:ascii="仿宋_GB2312" w:eastAsia="仿宋_GB2312" w:hAnsi="仿宋_GB2312" w:cs="仿宋_GB2312" w:hint="eastAsia"/>
                <w:sz w:val="32"/>
                <w:szCs w:val="32"/>
              </w:rPr>
              <w:t>）</w:t>
            </w:r>
          </w:p>
        </w:tc>
        <w:tc>
          <w:tcPr>
            <w:tcW w:w="2126" w:type="dxa"/>
            <w:tcBorders>
              <w:bottom w:val="single" w:sz="4" w:space="0" w:color="auto"/>
              <w:right w:val="single" w:sz="4" w:space="0" w:color="auto"/>
            </w:tcBorders>
            <w:vAlign w:val="center"/>
          </w:tcPr>
          <w:p w:rsidR="00AE2F06"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20674</w:t>
            </w:r>
          </w:p>
        </w:tc>
        <w:tc>
          <w:tcPr>
            <w:tcW w:w="2268" w:type="dxa"/>
            <w:tcBorders>
              <w:left w:val="single" w:sz="4" w:space="0" w:color="auto"/>
              <w:bottom w:val="single" w:sz="4" w:space="0" w:color="auto"/>
              <w:right w:val="single" w:sz="4" w:space="0" w:color="auto"/>
            </w:tcBorders>
            <w:vAlign w:val="center"/>
          </w:tcPr>
          <w:p w:rsidR="00AE2F06"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38445</w:t>
            </w:r>
          </w:p>
        </w:tc>
        <w:tc>
          <w:tcPr>
            <w:tcW w:w="2304" w:type="dxa"/>
            <w:tcBorders>
              <w:left w:val="single" w:sz="4" w:space="0" w:color="auto"/>
              <w:bottom w:val="single" w:sz="4" w:space="0" w:color="auto"/>
            </w:tcBorders>
            <w:vAlign w:val="center"/>
          </w:tcPr>
          <w:p w:rsidR="00AE2F06"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40340</w:t>
            </w:r>
          </w:p>
        </w:tc>
      </w:tr>
      <w:tr w:rsidR="008A525A" w:rsidRPr="00A61126" w:rsidTr="00974564">
        <w:trPr>
          <w:trHeight w:val="440"/>
          <w:jc w:val="center"/>
        </w:trPr>
        <w:tc>
          <w:tcPr>
            <w:tcW w:w="2959" w:type="dxa"/>
            <w:vAlign w:val="center"/>
          </w:tcPr>
          <w:p w:rsidR="008A525A" w:rsidRPr="00974564" w:rsidRDefault="008A525A" w:rsidP="000E20A7">
            <w:pPr>
              <w:spacing w:line="500" w:lineRule="exact"/>
              <w:jc w:val="center"/>
              <w:rPr>
                <w:rFonts w:ascii="仿宋_GB2312" w:eastAsia="仿宋_GB2312" w:hAnsi="宋体"/>
                <w:sz w:val="32"/>
                <w:szCs w:val="32"/>
              </w:rPr>
            </w:pPr>
            <w:r w:rsidRPr="00974564">
              <w:rPr>
                <w:rFonts w:ascii="仿宋_GB2312" w:eastAsia="仿宋_GB2312" w:hAnsi="宋体" w:hint="eastAsia"/>
                <w:sz w:val="32"/>
                <w:szCs w:val="32"/>
              </w:rPr>
              <w:t>出让用地面积</w:t>
            </w:r>
            <w:r w:rsidRPr="00974564">
              <w:rPr>
                <w:rFonts w:ascii="仿宋_GB2312" w:eastAsia="仿宋_GB2312" w:hint="eastAsia"/>
                <w:sz w:val="32"/>
                <w:szCs w:val="32"/>
              </w:rPr>
              <w:t>（</w:t>
            </w:r>
            <w:r w:rsidRPr="00974564">
              <w:rPr>
                <w:rFonts w:ascii="仿宋_GB2312" w:hAnsi="宋体" w:cs="宋体" w:hint="eastAsia"/>
                <w:sz w:val="32"/>
                <w:szCs w:val="32"/>
              </w:rPr>
              <w:t>㎡</w:t>
            </w:r>
            <w:r w:rsidRPr="00974564">
              <w:rPr>
                <w:rFonts w:ascii="仿宋_GB2312" w:eastAsia="仿宋_GB2312" w:hAnsi="仿宋_GB2312" w:cs="仿宋_GB2312" w:hint="eastAsia"/>
                <w:sz w:val="32"/>
                <w:szCs w:val="32"/>
              </w:rPr>
              <w:t>）</w:t>
            </w:r>
          </w:p>
        </w:tc>
        <w:tc>
          <w:tcPr>
            <w:tcW w:w="2126" w:type="dxa"/>
            <w:tcBorders>
              <w:bottom w:val="single" w:sz="4" w:space="0" w:color="auto"/>
              <w:right w:val="single" w:sz="4" w:space="0" w:color="auto"/>
            </w:tcBorders>
            <w:vAlign w:val="center"/>
          </w:tcPr>
          <w:p w:rsidR="008A525A"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19005</w:t>
            </w:r>
          </w:p>
        </w:tc>
        <w:tc>
          <w:tcPr>
            <w:tcW w:w="2268" w:type="dxa"/>
            <w:tcBorders>
              <w:left w:val="single" w:sz="4" w:space="0" w:color="auto"/>
              <w:bottom w:val="single" w:sz="4" w:space="0" w:color="auto"/>
              <w:right w:val="single" w:sz="4" w:space="0" w:color="auto"/>
            </w:tcBorders>
            <w:vAlign w:val="center"/>
          </w:tcPr>
          <w:p w:rsidR="008A525A"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33415</w:t>
            </w:r>
          </w:p>
        </w:tc>
        <w:tc>
          <w:tcPr>
            <w:tcW w:w="2304" w:type="dxa"/>
            <w:tcBorders>
              <w:left w:val="single" w:sz="4" w:space="0" w:color="auto"/>
              <w:bottom w:val="single" w:sz="4" w:space="0" w:color="auto"/>
            </w:tcBorders>
            <w:vAlign w:val="center"/>
          </w:tcPr>
          <w:p w:rsidR="008A525A" w:rsidRPr="00974564" w:rsidRDefault="008A525A" w:rsidP="000E20A7">
            <w:pPr>
              <w:spacing w:line="500" w:lineRule="exact"/>
              <w:ind w:right="6"/>
              <w:jc w:val="center"/>
              <w:rPr>
                <w:rFonts w:ascii="仿宋_GB2312" w:eastAsia="仿宋_GB2312"/>
                <w:sz w:val="32"/>
                <w:szCs w:val="32"/>
              </w:rPr>
            </w:pPr>
            <w:r w:rsidRPr="00974564">
              <w:rPr>
                <w:rFonts w:ascii="仿宋_GB2312" w:eastAsia="仿宋_GB2312" w:hint="eastAsia"/>
                <w:sz w:val="32"/>
                <w:szCs w:val="32"/>
              </w:rPr>
              <w:t>36381</w:t>
            </w:r>
          </w:p>
        </w:tc>
      </w:tr>
      <w:tr w:rsidR="00AE2F06" w:rsidRPr="00A61126" w:rsidTr="00974564">
        <w:trPr>
          <w:jc w:val="center"/>
        </w:trPr>
        <w:tc>
          <w:tcPr>
            <w:tcW w:w="2959" w:type="dxa"/>
            <w:vAlign w:val="center"/>
          </w:tcPr>
          <w:p w:rsidR="00AE2F06" w:rsidRPr="00974564" w:rsidRDefault="00AE2F06" w:rsidP="000E20A7">
            <w:pPr>
              <w:spacing w:line="500" w:lineRule="exact"/>
              <w:jc w:val="center"/>
              <w:rPr>
                <w:rFonts w:ascii="仿宋_GB2312" w:eastAsia="仿宋_GB2312"/>
                <w:sz w:val="32"/>
                <w:szCs w:val="32"/>
              </w:rPr>
            </w:pPr>
            <w:r w:rsidRPr="00974564">
              <w:rPr>
                <w:rFonts w:ascii="仿宋_GB2312" w:eastAsia="仿宋_GB2312" w:hAnsi="宋体" w:hint="eastAsia"/>
                <w:sz w:val="32"/>
                <w:szCs w:val="32"/>
              </w:rPr>
              <w:t>容积率</w:t>
            </w:r>
          </w:p>
        </w:tc>
        <w:tc>
          <w:tcPr>
            <w:tcW w:w="6698" w:type="dxa"/>
            <w:gridSpan w:val="3"/>
            <w:vAlign w:val="center"/>
          </w:tcPr>
          <w:p w:rsidR="00AE2F06" w:rsidRPr="00974564" w:rsidRDefault="00AE2F06" w:rsidP="000E20A7">
            <w:pPr>
              <w:spacing w:line="500" w:lineRule="exact"/>
              <w:ind w:right="640"/>
              <w:jc w:val="center"/>
              <w:rPr>
                <w:rFonts w:ascii="仿宋_GB2312" w:eastAsia="仿宋_GB2312" w:hAnsi="宋体"/>
                <w:sz w:val="32"/>
                <w:szCs w:val="32"/>
              </w:rPr>
            </w:pPr>
            <w:r w:rsidRPr="00974564">
              <w:rPr>
                <w:rFonts w:ascii="仿宋_GB2312" w:eastAsia="仿宋_GB2312" w:hAnsi="宋体" w:hint="eastAsia"/>
                <w:sz w:val="32"/>
                <w:szCs w:val="32"/>
              </w:rPr>
              <w:t>2.0</w:t>
            </w:r>
            <w:r w:rsidRPr="00974564">
              <w:rPr>
                <w:rFonts w:ascii="仿宋_GB2312" w:eastAsia="仿宋_GB2312" w:hint="eastAsia"/>
                <w:sz w:val="32"/>
                <w:szCs w:val="32"/>
              </w:rPr>
              <w:t>-</w:t>
            </w:r>
            <w:r w:rsidRPr="00974564">
              <w:rPr>
                <w:rFonts w:ascii="仿宋_GB2312" w:eastAsia="仿宋_GB2312" w:hAnsi="宋体" w:hint="eastAsia"/>
                <w:sz w:val="32"/>
                <w:szCs w:val="32"/>
              </w:rPr>
              <w:t>3.5</w:t>
            </w:r>
          </w:p>
        </w:tc>
      </w:tr>
      <w:tr w:rsidR="00AE2F06" w:rsidRPr="00A61126" w:rsidTr="00974564">
        <w:trPr>
          <w:trHeight w:val="360"/>
          <w:jc w:val="center"/>
        </w:trPr>
        <w:tc>
          <w:tcPr>
            <w:tcW w:w="2959" w:type="dxa"/>
            <w:vAlign w:val="center"/>
          </w:tcPr>
          <w:p w:rsidR="00AE2F06" w:rsidRPr="00974564" w:rsidRDefault="00AE2F06" w:rsidP="000E20A7">
            <w:pPr>
              <w:spacing w:line="500" w:lineRule="exact"/>
              <w:jc w:val="center"/>
              <w:rPr>
                <w:rFonts w:ascii="仿宋_GB2312" w:eastAsia="仿宋_GB2312"/>
                <w:sz w:val="32"/>
                <w:szCs w:val="32"/>
              </w:rPr>
            </w:pPr>
            <w:r w:rsidRPr="00974564">
              <w:rPr>
                <w:rFonts w:ascii="仿宋_GB2312" w:eastAsia="仿宋_GB2312" w:hAnsi="宋体" w:hint="eastAsia"/>
                <w:sz w:val="32"/>
                <w:szCs w:val="32"/>
              </w:rPr>
              <w:t>计容积率建筑面积</w:t>
            </w:r>
            <w:r w:rsidRPr="00974564">
              <w:rPr>
                <w:rFonts w:ascii="仿宋_GB2312" w:eastAsia="仿宋_GB2312" w:hint="eastAsia"/>
                <w:sz w:val="32"/>
                <w:szCs w:val="32"/>
              </w:rPr>
              <w:t>（</w:t>
            </w:r>
            <w:r w:rsidRPr="00974564">
              <w:rPr>
                <w:rFonts w:ascii="仿宋_GB2312" w:hAnsi="宋体" w:cs="宋体" w:hint="eastAsia"/>
                <w:sz w:val="32"/>
                <w:szCs w:val="32"/>
              </w:rPr>
              <w:t>㎡</w:t>
            </w:r>
            <w:r w:rsidRPr="00974564">
              <w:rPr>
                <w:rFonts w:ascii="仿宋_GB2312" w:eastAsia="仿宋_GB2312" w:hAnsi="仿宋_GB2312" w:cs="仿宋_GB2312" w:hint="eastAsia"/>
                <w:sz w:val="32"/>
                <w:szCs w:val="32"/>
              </w:rPr>
              <w:t>）</w:t>
            </w:r>
          </w:p>
        </w:tc>
        <w:tc>
          <w:tcPr>
            <w:tcW w:w="2126" w:type="dxa"/>
            <w:tcBorders>
              <w:bottom w:val="single" w:sz="4" w:space="0" w:color="auto"/>
              <w:right w:val="single" w:sz="4" w:space="0" w:color="auto"/>
            </w:tcBorders>
            <w:vAlign w:val="center"/>
          </w:tcPr>
          <w:p w:rsidR="00AE2F06" w:rsidRPr="00974564" w:rsidRDefault="008A525A" w:rsidP="008A525A">
            <w:pPr>
              <w:spacing w:line="500" w:lineRule="exact"/>
              <w:ind w:right="6"/>
              <w:jc w:val="left"/>
              <w:rPr>
                <w:rFonts w:ascii="仿宋_GB2312" w:eastAsia="仿宋_GB2312"/>
                <w:sz w:val="32"/>
                <w:szCs w:val="32"/>
              </w:rPr>
            </w:pPr>
            <w:r w:rsidRPr="00974564">
              <w:rPr>
                <w:rFonts w:ascii="仿宋_GB2312" w:eastAsia="仿宋_GB2312" w:hAnsi="宋体" w:hint="eastAsia"/>
                <w:sz w:val="32"/>
                <w:szCs w:val="32"/>
              </w:rPr>
              <w:t>41348</w:t>
            </w:r>
            <w:r w:rsidR="00AE2F06" w:rsidRPr="00974564">
              <w:rPr>
                <w:rFonts w:ascii="仿宋_GB2312" w:eastAsia="仿宋_GB2312" w:hint="eastAsia"/>
                <w:sz w:val="32"/>
                <w:szCs w:val="32"/>
              </w:rPr>
              <w:t>-</w:t>
            </w:r>
            <w:r w:rsidRPr="00974564">
              <w:rPr>
                <w:rFonts w:ascii="仿宋_GB2312" w:eastAsia="仿宋_GB2312" w:hAnsi="宋体" w:hint="eastAsia"/>
                <w:sz w:val="32"/>
                <w:szCs w:val="32"/>
              </w:rPr>
              <w:t>72359</w:t>
            </w:r>
          </w:p>
        </w:tc>
        <w:tc>
          <w:tcPr>
            <w:tcW w:w="2268" w:type="dxa"/>
            <w:tcBorders>
              <w:left w:val="single" w:sz="4" w:space="0" w:color="auto"/>
              <w:bottom w:val="single" w:sz="4" w:space="0" w:color="auto"/>
              <w:right w:val="single" w:sz="4" w:space="0" w:color="auto"/>
            </w:tcBorders>
            <w:vAlign w:val="center"/>
          </w:tcPr>
          <w:p w:rsidR="00AE2F06" w:rsidRPr="00974564" w:rsidRDefault="008A525A" w:rsidP="008A525A">
            <w:pPr>
              <w:spacing w:line="500" w:lineRule="exact"/>
              <w:jc w:val="left"/>
              <w:rPr>
                <w:rFonts w:ascii="仿宋_GB2312" w:eastAsia="仿宋_GB2312"/>
                <w:sz w:val="32"/>
                <w:szCs w:val="32"/>
              </w:rPr>
            </w:pPr>
            <w:r w:rsidRPr="00974564">
              <w:rPr>
                <w:rFonts w:ascii="仿宋_GB2312" w:eastAsia="仿宋_GB2312" w:hAnsi="宋体" w:hint="eastAsia"/>
                <w:sz w:val="32"/>
                <w:szCs w:val="32"/>
              </w:rPr>
              <w:t>76890</w:t>
            </w:r>
            <w:r w:rsidR="00AE2F06" w:rsidRPr="00974564">
              <w:rPr>
                <w:rFonts w:ascii="仿宋_GB2312" w:eastAsia="仿宋_GB2312" w:hint="eastAsia"/>
                <w:sz w:val="32"/>
                <w:szCs w:val="32"/>
              </w:rPr>
              <w:t>-</w:t>
            </w:r>
            <w:r w:rsidRPr="00974564">
              <w:rPr>
                <w:rFonts w:ascii="仿宋_GB2312" w:eastAsia="仿宋_GB2312" w:hAnsi="宋体" w:hint="eastAsia"/>
                <w:sz w:val="32"/>
                <w:szCs w:val="32"/>
              </w:rPr>
              <w:t>134557</w:t>
            </w:r>
          </w:p>
        </w:tc>
        <w:tc>
          <w:tcPr>
            <w:tcW w:w="2304" w:type="dxa"/>
            <w:tcBorders>
              <w:left w:val="single" w:sz="4" w:space="0" w:color="auto"/>
              <w:bottom w:val="single" w:sz="4" w:space="0" w:color="auto"/>
            </w:tcBorders>
            <w:vAlign w:val="center"/>
          </w:tcPr>
          <w:p w:rsidR="00AE2F06" w:rsidRPr="00974564" w:rsidRDefault="008A525A" w:rsidP="008A525A">
            <w:pPr>
              <w:spacing w:line="500" w:lineRule="exact"/>
              <w:jc w:val="left"/>
              <w:rPr>
                <w:rFonts w:ascii="仿宋_GB2312" w:eastAsia="仿宋_GB2312"/>
                <w:sz w:val="32"/>
                <w:szCs w:val="32"/>
              </w:rPr>
            </w:pPr>
            <w:r w:rsidRPr="00974564">
              <w:rPr>
                <w:rFonts w:ascii="仿宋_GB2312" w:eastAsia="仿宋_GB2312" w:hAnsi="宋体" w:hint="eastAsia"/>
                <w:sz w:val="32"/>
                <w:szCs w:val="32"/>
              </w:rPr>
              <w:t>80680</w:t>
            </w:r>
            <w:r w:rsidR="00AE2F06" w:rsidRPr="00974564">
              <w:rPr>
                <w:rFonts w:ascii="仿宋_GB2312" w:eastAsia="仿宋_GB2312" w:hint="eastAsia"/>
                <w:sz w:val="32"/>
                <w:szCs w:val="32"/>
              </w:rPr>
              <w:t>-</w:t>
            </w:r>
            <w:r w:rsidRPr="00974564">
              <w:rPr>
                <w:rFonts w:ascii="仿宋_GB2312" w:eastAsia="仿宋_GB2312" w:hAnsi="宋体" w:hint="eastAsia"/>
                <w:sz w:val="32"/>
                <w:szCs w:val="32"/>
              </w:rPr>
              <w:t>141190</w:t>
            </w:r>
          </w:p>
        </w:tc>
      </w:tr>
      <w:tr w:rsidR="00AE2F06" w:rsidRPr="00A61126" w:rsidTr="00974564">
        <w:trPr>
          <w:jc w:val="center"/>
        </w:trPr>
        <w:tc>
          <w:tcPr>
            <w:tcW w:w="2959" w:type="dxa"/>
            <w:vAlign w:val="center"/>
          </w:tcPr>
          <w:p w:rsidR="00AE2F06" w:rsidRPr="00974564" w:rsidRDefault="00AE2F06" w:rsidP="000E20A7">
            <w:pPr>
              <w:spacing w:line="500" w:lineRule="exact"/>
              <w:jc w:val="center"/>
              <w:rPr>
                <w:rFonts w:ascii="仿宋_GB2312" w:eastAsia="仿宋_GB2312"/>
                <w:sz w:val="32"/>
                <w:szCs w:val="32"/>
              </w:rPr>
            </w:pPr>
            <w:r w:rsidRPr="00974564">
              <w:rPr>
                <w:rFonts w:ascii="仿宋_GB2312" w:eastAsia="仿宋_GB2312" w:hAnsi="宋体" w:hint="eastAsia"/>
                <w:sz w:val="32"/>
                <w:szCs w:val="32"/>
              </w:rPr>
              <w:t>建筑系数</w:t>
            </w:r>
            <w:r w:rsidRPr="00974564">
              <w:rPr>
                <w:rFonts w:ascii="仿宋_GB2312" w:eastAsia="仿宋_GB2312" w:hint="eastAsia"/>
                <w:sz w:val="32"/>
                <w:szCs w:val="32"/>
              </w:rPr>
              <w:t>（%）</w:t>
            </w:r>
          </w:p>
        </w:tc>
        <w:tc>
          <w:tcPr>
            <w:tcW w:w="6698" w:type="dxa"/>
            <w:gridSpan w:val="3"/>
            <w:vAlign w:val="center"/>
          </w:tcPr>
          <w:p w:rsidR="00AE2F06" w:rsidRPr="00974564" w:rsidRDefault="00AE2F06" w:rsidP="000E20A7">
            <w:pPr>
              <w:spacing w:line="500" w:lineRule="exact"/>
              <w:ind w:right="640"/>
              <w:jc w:val="center"/>
              <w:rPr>
                <w:rFonts w:ascii="仿宋_GB2312" w:eastAsia="仿宋_GB2312" w:hAnsi="宋体"/>
                <w:sz w:val="32"/>
                <w:szCs w:val="32"/>
              </w:rPr>
            </w:pPr>
            <w:r w:rsidRPr="00974564">
              <w:rPr>
                <w:rFonts w:ascii="仿宋_GB2312" w:eastAsia="仿宋_GB2312" w:hAnsi="宋体" w:hint="eastAsia"/>
                <w:sz w:val="32"/>
                <w:szCs w:val="32"/>
              </w:rPr>
              <w:t>≥30</w:t>
            </w:r>
          </w:p>
        </w:tc>
      </w:tr>
      <w:tr w:rsidR="00AE2F06" w:rsidRPr="00A61126" w:rsidTr="00974564">
        <w:trPr>
          <w:jc w:val="center"/>
        </w:trPr>
        <w:tc>
          <w:tcPr>
            <w:tcW w:w="2959" w:type="dxa"/>
            <w:tcBorders>
              <w:bottom w:val="single" w:sz="4" w:space="0" w:color="auto"/>
            </w:tcBorders>
            <w:vAlign w:val="center"/>
          </w:tcPr>
          <w:p w:rsidR="00AE2F06" w:rsidRPr="00974564" w:rsidRDefault="00AE2F06" w:rsidP="000E20A7">
            <w:pPr>
              <w:spacing w:line="500" w:lineRule="exact"/>
              <w:jc w:val="center"/>
              <w:rPr>
                <w:rFonts w:ascii="仿宋_GB2312" w:eastAsia="仿宋_GB2312"/>
                <w:sz w:val="32"/>
                <w:szCs w:val="32"/>
              </w:rPr>
            </w:pPr>
            <w:r w:rsidRPr="00974564">
              <w:rPr>
                <w:rFonts w:ascii="仿宋_GB2312" w:eastAsia="仿宋_GB2312" w:hAnsi="宋体" w:hint="eastAsia"/>
                <w:sz w:val="32"/>
                <w:szCs w:val="32"/>
              </w:rPr>
              <w:t>绿地率</w:t>
            </w:r>
            <w:r w:rsidRPr="00974564">
              <w:rPr>
                <w:rFonts w:ascii="仿宋_GB2312" w:eastAsia="仿宋_GB2312" w:hint="eastAsia"/>
                <w:sz w:val="32"/>
                <w:szCs w:val="32"/>
              </w:rPr>
              <w:t>（%）</w:t>
            </w:r>
          </w:p>
        </w:tc>
        <w:tc>
          <w:tcPr>
            <w:tcW w:w="6698" w:type="dxa"/>
            <w:gridSpan w:val="3"/>
            <w:tcBorders>
              <w:bottom w:val="single" w:sz="4" w:space="0" w:color="auto"/>
            </w:tcBorders>
            <w:vAlign w:val="center"/>
          </w:tcPr>
          <w:p w:rsidR="00AE2F06" w:rsidRPr="00974564" w:rsidRDefault="00AE2F06" w:rsidP="000E20A7">
            <w:pPr>
              <w:spacing w:line="500" w:lineRule="exact"/>
              <w:ind w:right="640"/>
              <w:jc w:val="center"/>
              <w:rPr>
                <w:rFonts w:ascii="仿宋_GB2312" w:eastAsia="仿宋_GB2312"/>
                <w:sz w:val="32"/>
                <w:szCs w:val="32"/>
              </w:rPr>
            </w:pPr>
            <w:r w:rsidRPr="00974564">
              <w:rPr>
                <w:rFonts w:ascii="仿宋_GB2312" w:eastAsia="仿宋_GB2312" w:hAnsi="宋体" w:hint="eastAsia"/>
                <w:sz w:val="32"/>
                <w:szCs w:val="32"/>
              </w:rPr>
              <w:t>15</w:t>
            </w:r>
            <w:r w:rsidRPr="00974564">
              <w:rPr>
                <w:rFonts w:ascii="仿宋_GB2312" w:eastAsia="仿宋_GB2312" w:hint="eastAsia"/>
                <w:sz w:val="32"/>
                <w:szCs w:val="32"/>
              </w:rPr>
              <w:t>-</w:t>
            </w:r>
            <w:r w:rsidRPr="00974564">
              <w:rPr>
                <w:rFonts w:ascii="仿宋_GB2312" w:eastAsia="仿宋_GB2312" w:hAnsi="宋体" w:hint="eastAsia"/>
                <w:sz w:val="32"/>
                <w:szCs w:val="32"/>
              </w:rPr>
              <w:t>20</w:t>
            </w:r>
          </w:p>
        </w:tc>
      </w:tr>
    </w:tbl>
    <w:p w:rsidR="00712C6D" w:rsidRPr="008A525A" w:rsidRDefault="0075184F" w:rsidP="008A525A">
      <w:pPr>
        <w:ind w:left="2" w:firstLineChars="199" w:firstLine="639"/>
        <w:rPr>
          <w:rFonts w:ascii="黑体" w:eastAsia="黑体" w:hAnsi="黑体" w:cs="黑体"/>
          <w:b/>
          <w:sz w:val="32"/>
          <w:szCs w:val="32"/>
        </w:rPr>
      </w:pPr>
      <w:r w:rsidRPr="008A525A">
        <w:rPr>
          <w:rFonts w:ascii="黑体" w:eastAsia="黑体" w:hAnsi="黑体" w:cs="黑体" w:hint="eastAsia"/>
          <w:b/>
          <w:sz w:val="32"/>
          <w:szCs w:val="32"/>
        </w:rPr>
        <w:lastRenderedPageBreak/>
        <w:t>二、规划要求</w:t>
      </w:r>
    </w:p>
    <w:p w:rsidR="00712C6D" w:rsidRPr="00974564" w:rsidRDefault="0075184F" w:rsidP="002B3980">
      <w:pPr>
        <w:spacing w:line="500" w:lineRule="exact"/>
        <w:ind w:firstLineChars="199" w:firstLine="637"/>
        <w:rPr>
          <w:rFonts w:ascii="仿宋_GB2312" w:eastAsia="仿宋_GB2312" w:hAnsi="仿宋" w:cs="仿宋"/>
          <w:b/>
          <w:sz w:val="32"/>
          <w:szCs w:val="32"/>
        </w:rPr>
      </w:pPr>
      <w:r w:rsidRPr="00974564">
        <w:rPr>
          <w:rFonts w:ascii="仿宋_GB2312" w:eastAsia="仿宋_GB2312" w:hAnsi="仿宋" w:cs="仿宋" w:hint="eastAsia"/>
          <w:sz w:val="32"/>
          <w:szCs w:val="32"/>
        </w:rPr>
        <w:t>（一）总体布局要求（详见图则）</w:t>
      </w:r>
    </w:p>
    <w:tbl>
      <w:tblPr>
        <w:tblW w:w="87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191"/>
        <w:gridCol w:w="4586"/>
      </w:tblGrid>
      <w:tr w:rsidR="00712C6D" w:rsidRPr="00974564">
        <w:tc>
          <w:tcPr>
            <w:tcW w:w="4191" w:type="dxa"/>
          </w:tcPr>
          <w:p w:rsidR="00712C6D" w:rsidRPr="00974564" w:rsidRDefault="00D362D2">
            <w:pPr>
              <w:spacing w:line="500" w:lineRule="exact"/>
              <w:jc w:val="center"/>
              <w:rPr>
                <w:rFonts w:ascii="仿宋_GB2312" w:eastAsia="仿宋_GB2312" w:hAnsi="仿宋" w:cs="仿宋"/>
                <w:sz w:val="32"/>
                <w:szCs w:val="32"/>
              </w:rPr>
            </w:pPr>
            <w:r>
              <w:rPr>
                <w:rFonts w:ascii="仿宋_GB2312" w:eastAsia="仿宋_GB2312" w:hAnsi="仿宋" w:cs="仿宋" w:hint="eastAsia"/>
                <w:sz w:val="32"/>
                <w:szCs w:val="32"/>
              </w:rPr>
              <w:t>多层建筑距离</w:t>
            </w:r>
          </w:p>
        </w:tc>
        <w:tc>
          <w:tcPr>
            <w:tcW w:w="4586" w:type="dxa"/>
          </w:tcPr>
          <w:p w:rsidR="00712C6D" w:rsidRPr="00974564" w:rsidRDefault="008A525A">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见图则</w:t>
            </w:r>
          </w:p>
        </w:tc>
      </w:tr>
      <w:tr w:rsidR="00712C6D" w:rsidRPr="00974564">
        <w:tc>
          <w:tcPr>
            <w:tcW w:w="8777" w:type="dxa"/>
            <w:gridSpan w:val="2"/>
          </w:tcPr>
          <w:p w:rsidR="00712C6D" w:rsidRPr="00974564" w:rsidRDefault="0075184F">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高层建筑距离在多层建筑距离的基础上加退</w:t>
            </w:r>
            <w:r w:rsidRPr="00974564">
              <w:rPr>
                <w:rFonts w:ascii="仿宋_GB2312" w:eastAsia="仿宋_GB2312" w:hint="eastAsia"/>
                <w:sz w:val="32"/>
                <w:szCs w:val="32"/>
              </w:rPr>
              <w:t>5</w:t>
            </w:r>
            <w:r w:rsidRPr="00974564">
              <w:rPr>
                <w:rFonts w:ascii="仿宋_GB2312" w:eastAsia="仿宋_GB2312" w:hAnsi="仿宋" w:cs="仿宋" w:hint="eastAsia"/>
                <w:sz w:val="32"/>
                <w:szCs w:val="32"/>
              </w:rPr>
              <w:t>米</w:t>
            </w:r>
          </w:p>
        </w:tc>
      </w:tr>
      <w:tr w:rsidR="00712C6D" w:rsidRPr="00974564">
        <w:tc>
          <w:tcPr>
            <w:tcW w:w="4191" w:type="dxa"/>
          </w:tcPr>
          <w:p w:rsidR="00712C6D" w:rsidRPr="00974564" w:rsidRDefault="0075184F">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人行出入口开口方位</w:t>
            </w:r>
          </w:p>
        </w:tc>
        <w:tc>
          <w:tcPr>
            <w:tcW w:w="4586" w:type="dxa"/>
          </w:tcPr>
          <w:p w:rsidR="00712C6D" w:rsidRPr="00974564" w:rsidRDefault="0075184F">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见图则</w:t>
            </w:r>
          </w:p>
        </w:tc>
      </w:tr>
      <w:tr w:rsidR="00712C6D" w:rsidRPr="00974564">
        <w:tc>
          <w:tcPr>
            <w:tcW w:w="4191" w:type="dxa"/>
            <w:tcBorders>
              <w:bottom w:val="single" w:sz="4" w:space="0" w:color="auto"/>
            </w:tcBorders>
          </w:tcPr>
          <w:p w:rsidR="00712C6D" w:rsidRPr="00974564" w:rsidRDefault="0075184F">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机动车出入口开口方位</w:t>
            </w:r>
          </w:p>
        </w:tc>
        <w:tc>
          <w:tcPr>
            <w:tcW w:w="4586" w:type="dxa"/>
            <w:tcBorders>
              <w:bottom w:val="single" w:sz="4" w:space="0" w:color="auto"/>
            </w:tcBorders>
          </w:tcPr>
          <w:p w:rsidR="00712C6D" w:rsidRPr="00974564" w:rsidRDefault="0075184F">
            <w:pPr>
              <w:spacing w:line="500" w:lineRule="exact"/>
              <w:jc w:val="center"/>
              <w:rPr>
                <w:rFonts w:ascii="仿宋_GB2312" w:eastAsia="仿宋_GB2312" w:hAnsi="仿宋" w:cs="仿宋"/>
                <w:sz w:val="32"/>
                <w:szCs w:val="32"/>
              </w:rPr>
            </w:pPr>
            <w:r w:rsidRPr="00974564">
              <w:rPr>
                <w:rFonts w:ascii="仿宋_GB2312" w:eastAsia="仿宋_GB2312" w:hAnsi="仿宋" w:cs="仿宋" w:hint="eastAsia"/>
                <w:sz w:val="32"/>
                <w:szCs w:val="32"/>
              </w:rPr>
              <w:t>见图则</w:t>
            </w:r>
          </w:p>
        </w:tc>
      </w:tr>
    </w:tbl>
    <w:p w:rsidR="00712C6D" w:rsidRPr="00974564" w:rsidRDefault="0075184F" w:rsidP="002B3980">
      <w:pPr>
        <w:spacing w:line="500" w:lineRule="exact"/>
        <w:ind w:firstLineChars="199" w:firstLine="637"/>
        <w:rPr>
          <w:rFonts w:ascii="仿宋_GB2312" w:eastAsia="仿宋_GB2312" w:hAnsi="仿宋" w:cs="仿宋"/>
          <w:sz w:val="32"/>
          <w:szCs w:val="32"/>
        </w:rPr>
      </w:pPr>
      <w:r w:rsidRPr="00974564">
        <w:rPr>
          <w:rFonts w:ascii="仿宋_GB2312" w:eastAsia="仿宋_GB2312" w:hAnsi="仿宋" w:cs="仿宋" w:hint="eastAsia"/>
          <w:sz w:val="32"/>
          <w:szCs w:val="32"/>
        </w:rPr>
        <w:t>（二）配套设施要求</w:t>
      </w:r>
    </w:p>
    <w:p w:rsidR="00712C6D" w:rsidRPr="00974564" w:rsidRDefault="0075184F">
      <w:pPr>
        <w:spacing w:line="500" w:lineRule="exact"/>
        <w:ind w:firstLineChars="200" w:firstLine="640"/>
        <w:rPr>
          <w:rFonts w:ascii="仿宋_GB2312" w:eastAsia="仿宋_GB2312" w:hAnsi="仿宋" w:cs="仿宋"/>
          <w:bCs/>
          <w:sz w:val="32"/>
          <w:szCs w:val="32"/>
        </w:rPr>
      </w:pPr>
      <w:r w:rsidRPr="00974564">
        <w:rPr>
          <w:rFonts w:ascii="仿宋_GB2312" w:eastAsia="仿宋_GB2312" w:hAnsi="仿宋" w:cs="仿宋" w:hint="eastAsia"/>
          <w:bCs/>
          <w:sz w:val="32"/>
          <w:szCs w:val="32"/>
        </w:rPr>
        <w:t>市政基础设施设计要求：本用地的排水设计应实施雨污分流，给排水、电力、电信、燃气等管线须与城市市政管网衔接，管线工程设计须与总平面图设计同步进行、同步报审。</w:t>
      </w:r>
    </w:p>
    <w:p w:rsidR="00712C6D" w:rsidRPr="00974564" w:rsidRDefault="0075184F">
      <w:pPr>
        <w:spacing w:line="500" w:lineRule="exact"/>
        <w:ind w:firstLineChars="200" w:firstLine="640"/>
        <w:rPr>
          <w:rFonts w:ascii="仿宋_GB2312" w:eastAsia="仿宋_GB2312" w:hAnsi="仿宋" w:cs="仿宋"/>
          <w:bCs/>
          <w:sz w:val="32"/>
          <w:szCs w:val="32"/>
        </w:rPr>
      </w:pPr>
      <w:r w:rsidRPr="00974564">
        <w:rPr>
          <w:rFonts w:ascii="仿宋_GB2312" w:eastAsia="仿宋_GB2312" w:hAnsi="仿宋" w:cs="仿宋" w:hint="eastAsia"/>
          <w:bCs/>
          <w:sz w:val="32"/>
          <w:szCs w:val="32"/>
        </w:rPr>
        <w:t>（三）机动车停车位配建标准</w:t>
      </w:r>
    </w:p>
    <w:p w:rsidR="00712C6D" w:rsidRPr="00974564" w:rsidRDefault="006244CC" w:rsidP="006244CC">
      <w:pPr>
        <w:spacing w:line="500" w:lineRule="exact"/>
        <w:ind w:firstLineChars="200" w:firstLine="640"/>
        <w:rPr>
          <w:rFonts w:ascii="仿宋_GB2312" w:eastAsia="仿宋_GB2312" w:hAnsi="仿宋" w:cs="仿宋"/>
          <w:bCs/>
          <w:sz w:val="32"/>
          <w:szCs w:val="32"/>
        </w:rPr>
      </w:pPr>
      <w:r w:rsidRPr="00974564">
        <w:rPr>
          <w:rFonts w:ascii="仿宋_GB2312" w:eastAsia="仿宋_GB2312" w:hAnsi="仿宋" w:cs="仿宋" w:hint="eastAsia"/>
          <w:bCs/>
          <w:sz w:val="32"/>
          <w:szCs w:val="32"/>
        </w:rPr>
        <w:t>行政办公及生活服务设施每100平方米计容积率建筑面积≥1个，厂房每100平方米计容积率建筑面积≥0.2</w:t>
      </w:r>
      <w:r w:rsidR="0075601C" w:rsidRPr="00974564">
        <w:rPr>
          <w:rFonts w:ascii="仿宋_GB2312" w:eastAsia="仿宋_GB2312" w:hAnsi="仿宋" w:cs="仿宋" w:hint="eastAsia"/>
          <w:bCs/>
          <w:sz w:val="32"/>
          <w:szCs w:val="32"/>
        </w:rPr>
        <w:t>个</w:t>
      </w:r>
      <w:bookmarkStart w:id="0" w:name="_GoBack"/>
      <w:bookmarkEnd w:id="0"/>
      <w:r w:rsidR="00CF635B" w:rsidRPr="00974564">
        <w:rPr>
          <w:rFonts w:ascii="仿宋_GB2312" w:eastAsia="仿宋_GB2312" w:hAnsi="仿宋" w:cs="仿宋" w:hint="eastAsia"/>
          <w:bCs/>
          <w:sz w:val="32"/>
          <w:szCs w:val="32"/>
        </w:rPr>
        <w:t>。</w:t>
      </w:r>
      <w:r w:rsidR="0075184F" w:rsidRPr="00974564">
        <w:rPr>
          <w:rFonts w:ascii="仿宋_GB2312" w:eastAsia="仿宋_GB2312" w:hAnsi="仿宋" w:cs="仿宋" w:hint="eastAsia"/>
          <w:bCs/>
          <w:sz w:val="32"/>
          <w:szCs w:val="32"/>
        </w:rPr>
        <w:t>停车场须按不低于总停车位的</w:t>
      </w:r>
      <w:r w:rsidR="0075184F" w:rsidRPr="00974564">
        <w:rPr>
          <w:rFonts w:ascii="仿宋_GB2312" w:eastAsia="仿宋_GB2312" w:hint="eastAsia"/>
          <w:bCs/>
          <w:sz w:val="32"/>
          <w:szCs w:val="32"/>
        </w:rPr>
        <w:t>10%</w:t>
      </w:r>
      <w:r w:rsidR="0075184F" w:rsidRPr="00974564">
        <w:rPr>
          <w:rFonts w:ascii="仿宋_GB2312" w:eastAsia="仿宋_GB2312" w:hAnsi="仿宋" w:cs="仿宋" w:hint="eastAsia"/>
          <w:bCs/>
          <w:sz w:val="32"/>
          <w:szCs w:val="32"/>
        </w:rPr>
        <w:t>的比例配置充电设施。</w:t>
      </w:r>
    </w:p>
    <w:p w:rsidR="00712C6D" w:rsidRPr="00974564" w:rsidRDefault="0075184F">
      <w:pPr>
        <w:spacing w:line="500" w:lineRule="exact"/>
        <w:ind w:firstLineChars="200" w:firstLine="640"/>
        <w:rPr>
          <w:rFonts w:ascii="仿宋_GB2312" w:eastAsia="仿宋_GB2312" w:hAnsi="仿宋" w:cs="仿宋"/>
          <w:bCs/>
          <w:sz w:val="32"/>
          <w:szCs w:val="32"/>
        </w:rPr>
      </w:pPr>
      <w:r w:rsidRPr="00974564">
        <w:rPr>
          <w:rFonts w:ascii="仿宋_GB2312" w:eastAsia="仿宋_GB2312" w:hAnsi="仿宋" w:cs="仿宋" w:hint="eastAsia"/>
          <w:bCs/>
          <w:sz w:val="32"/>
          <w:szCs w:val="32"/>
        </w:rPr>
        <w:t>（四）其它要求</w:t>
      </w:r>
    </w:p>
    <w:p w:rsidR="00712C6D" w:rsidRDefault="0075184F">
      <w:pPr>
        <w:spacing w:line="500" w:lineRule="exact"/>
        <w:ind w:firstLineChars="200" w:firstLine="640"/>
        <w:rPr>
          <w:rFonts w:ascii="仿宋_GB2312" w:eastAsia="仿宋_GB2312" w:hAnsi="仿宋" w:cs="仿宋"/>
          <w:bCs/>
          <w:sz w:val="32"/>
          <w:szCs w:val="32"/>
        </w:rPr>
      </w:pPr>
      <w:r w:rsidRPr="00974564">
        <w:rPr>
          <w:rFonts w:ascii="仿宋_GB2312" w:eastAsia="仿宋_GB2312" w:hint="eastAsia"/>
          <w:bCs/>
          <w:sz w:val="32"/>
          <w:szCs w:val="32"/>
        </w:rPr>
        <w:t>1.</w:t>
      </w:r>
      <w:r w:rsidRPr="00974564">
        <w:rPr>
          <w:rFonts w:ascii="仿宋_GB2312" w:eastAsia="仿宋_GB2312" w:hAnsi="仿宋" w:cs="仿宋" w:hint="eastAsia"/>
          <w:bCs/>
          <w:sz w:val="32"/>
          <w:szCs w:val="32"/>
        </w:rPr>
        <w:t>行政办公及生活服务设施用地面积不得超过工业项目总用地面积的</w:t>
      </w:r>
      <w:r w:rsidRPr="00815049">
        <w:rPr>
          <w:rFonts w:ascii="仿宋_GB2312" w:eastAsia="仿宋_GB2312" w:hAnsi="仿宋" w:cs="仿宋" w:hint="eastAsia"/>
          <w:bCs/>
          <w:sz w:val="32"/>
          <w:szCs w:val="32"/>
        </w:rPr>
        <w:t>7％</w:t>
      </w:r>
      <w:r w:rsidRPr="00974564">
        <w:rPr>
          <w:rFonts w:ascii="仿宋_GB2312" w:eastAsia="仿宋_GB2312" w:hAnsi="仿宋" w:cs="仿宋" w:hint="eastAsia"/>
          <w:bCs/>
          <w:sz w:val="32"/>
          <w:szCs w:val="32"/>
        </w:rPr>
        <w:t>，建筑面积不得超过计容积率建筑面积的</w:t>
      </w:r>
      <w:r w:rsidRPr="00815049">
        <w:rPr>
          <w:rFonts w:ascii="仿宋_GB2312" w:eastAsia="仿宋_GB2312" w:hAnsi="仿宋" w:cs="仿宋" w:hint="eastAsia"/>
          <w:bCs/>
          <w:sz w:val="32"/>
          <w:szCs w:val="32"/>
        </w:rPr>
        <w:t>20%</w:t>
      </w:r>
      <w:r w:rsidRPr="00974564">
        <w:rPr>
          <w:rFonts w:ascii="仿宋_GB2312" w:eastAsia="仿宋_GB2312" w:hAnsi="仿宋" w:cs="仿宋" w:hint="eastAsia"/>
          <w:bCs/>
          <w:sz w:val="32"/>
          <w:szCs w:val="32"/>
        </w:rPr>
        <w:t>。</w:t>
      </w:r>
    </w:p>
    <w:p w:rsidR="000B1C51" w:rsidRDefault="000B1C51" w:rsidP="000B1C51">
      <w:pPr>
        <w:spacing w:line="500" w:lineRule="exact"/>
        <w:ind w:firstLineChars="200" w:firstLine="640"/>
        <w:rPr>
          <w:rFonts w:ascii="仿宋_GB2312" w:eastAsia="仿宋_GB2312" w:hAnsi="仿宋" w:cs="仿宋"/>
          <w:bCs/>
          <w:sz w:val="32"/>
          <w:szCs w:val="32"/>
        </w:rPr>
      </w:pPr>
      <w:r w:rsidRPr="000B1C51">
        <w:rPr>
          <w:rFonts w:ascii="仿宋_GB2312" w:eastAsia="仿宋_GB2312" w:hAnsi="仿宋" w:cs="仿宋"/>
          <w:bCs/>
          <w:sz w:val="32"/>
          <w:szCs w:val="32"/>
        </w:rPr>
        <w:t>2.</w:t>
      </w:r>
      <w:r w:rsidR="00815049" w:rsidRPr="00815049">
        <w:rPr>
          <w:rFonts w:ascii="仿宋_GB2312" w:eastAsia="仿宋_GB2312" w:hAnsi="仿宋" w:cs="仿宋" w:hint="eastAsia"/>
          <w:bCs/>
          <w:sz w:val="32"/>
          <w:szCs w:val="32"/>
        </w:rPr>
        <w:t xml:space="preserve"> 江南大道沿线</w:t>
      </w:r>
      <w:r w:rsidR="00815049" w:rsidRPr="00815049">
        <w:rPr>
          <w:rFonts w:ascii="仿宋_GB2312" w:eastAsia="仿宋_GB2312" w:hAnsi="仿宋" w:cs="仿宋"/>
          <w:bCs/>
          <w:sz w:val="32"/>
          <w:szCs w:val="32"/>
        </w:rPr>
        <w:t>JNDD04-08</w:t>
      </w:r>
      <w:r w:rsidR="00815049" w:rsidRPr="00815049">
        <w:rPr>
          <w:rFonts w:ascii="仿宋_GB2312" w:eastAsia="仿宋_GB2312" w:hAnsi="仿宋" w:cs="仿宋" w:hint="eastAsia"/>
          <w:bCs/>
          <w:sz w:val="32"/>
          <w:szCs w:val="32"/>
        </w:rPr>
        <w:t>、</w:t>
      </w:r>
      <w:r w:rsidR="00815049" w:rsidRPr="00815049">
        <w:rPr>
          <w:rFonts w:ascii="仿宋_GB2312" w:eastAsia="仿宋_GB2312" w:hAnsi="仿宋" w:cs="仿宋"/>
          <w:bCs/>
          <w:sz w:val="32"/>
          <w:szCs w:val="32"/>
        </w:rPr>
        <w:t>JNDD04-12</w:t>
      </w:r>
      <w:r w:rsidR="00815049" w:rsidRPr="00815049">
        <w:rPr>
          <w:rFonts w:ascii="仿宋_GB2312" w:eastAsia="仿宋_GB2312" w:hAnsi="仿宋" w:cs="仿宋" w:hint="eastAsia"/>
          <w:bCs/>
          <w:sz w:val="32"/>
          <w:szCs w:val="32"/>
        </w:rPr>
        <w:t>、</w:t>
      </w:r>
      <w:r w:rsidR="00815049" w:rsidRPr="00815049">
        <w:rPr>
          <w:rFonts w:ascii="仿宋_GB2312" w:eastAsia="仿宋_GB2312" w:hAnsi="仿宋" w:cs="仿宋"/>
          <w:bCs/>
          <w:sz w:val="32"/>
          <w:szCs w:val="32"/>
        </w:rPr>
        <w:t>JNDD04-16</w:t>
      </w:r>
      <w:r w:rsidR="00815049" w:rsidRPr="00815049">
        <w:rPr>
          <w:rFonts w:ascii="仿宋_GB2312" w:eastAsia="仿宋_GB2312" w:hAnsi="仿宋" w:cs="仿宋" w:hint="eastAsia"/>
          <w:bCs/>
          <w:sz w:val="32"/>
          <w:szCs w:val="32"/>
        </w:rPr>
        <w:t>地块内的行政办公及生活服务设施允许统筹考虑，集中建设，但生活服务设施不得布局在</w:t>
      </w:r>
      <w:r w:rsidR="00815049" w:rsidRPr="00815049">
        <w:rPr>
          <w:rFonts w:ascii="仿宋_GB2312" w:eastAsia="仿宋_GB2312" w:hAnsi="仿宋" w:cs="仿宋"/>
          <w:bCs/>
          <w:sz w:val="32"/>
          <w:szCs w:val="32"/>
        </w:rPr>
        <w:t>JNDD04-08</w:t>
      </w:r>
      <w:r w:rsidR="00815049" w:rsidRPr="00815049">
        <w:rPr>
          <w:rFonts w:ascii="仿宋_GB2312" w:eastAsia="仿宋_GB2312" w:hAnsi="仿宋" w:cs="仿宋" w:hint="eastAsia"/>
          <w:bCs/>
          <w:sz w:val="32"/>
          <w:szCs w:val="32"/>
        </w:rPr>
        <w:t>地块。</w:t>
      </w:r>
    </w:p>
    <w:p w:rsidR="00651BAC" w:rsidRPr="00651BAC" w:rsidRDefault="00651BAC" w:rsidP="00651BAC">
      <w:pPr>
        <w:autoSpaceDE w:val="0"/>
        <w:autoSpaceDN w:val="0"/>
        <w:adjustRightInd w:val="0"/>
        <w:jc w:val="left"/>
        <w:rPr>
          <w:rFonts w:ascii="仿宋_GB2312" w:eastAsia="仿宋_GB2312" w:hAnsi="仿宋" w:cs="仿宋"/>
          <w:bCs/>
          <w:sz w:val="32"/>
          <w:szCs w:val="32"/>
        </w:rPr>
      </w:pPr>
      <w:r>
        <w:rPr>
          <w:rFonts w:ascii="仿宋_GB2312" w:eastAsia="仿宋_GB2312" w:hAnsi="仿宋" w:cs="仿宋" w:hint="eastAsia"/>
          <w:bCs/>
          <w:sz w:val="32"/>
          <w:szCs w:val="32"/>
        </w:rPr>
        <w:t xml:space="preserve">    </w:t>
      </w:r>
      <w:r w:rsidR="00815049">
        <w:rPr>
          <w:rFonts w:ascii="仿宋_GB2312" w:eastAsia="仿宋_GB2312" w:hAnsi="仿宋" w:cs="仿宋" w:hint="eastAsia"/>
          <w:bCs/>
          <w:sz w:val="32"/>
          <w:szCs w:val="32"/>
        </w:rPr>
        <w:t>3.</w:t>
      </w:r>
      <w:r w:rsidR="00815049" w:rsidRPr="00815049">
        <w:rPr>
          <w:rFonts w:ascii="仿宋_GB2312" w:eastAsia="仿宋_GB2312" w:hAnsi="仿宋" w:cs="仿宋"/>
          <w:bCs/>
          <w:sz w:val="32"/>
          <w:szCs w:val="32"/>
        </w:rPr>
        <w:t xml:space="preserve"> </w:t>
      </w:r>
      <w:r w:rsidR="00BE424E" w:rsidRPr="00BE424E">
        <w:rPr>
          <w:rFonts w:ascii="仿宋_GB2312" w:eastAsia="仿宋_GB2312" w:hAnsi="仿宋" w:cs="仿宋"/>
          <w:bCs/>
          <w:sz w:val="32"/>
          <w:szCs w:val="32"/>
        </w:rPr>
        <w:t>JNDD04-12</w:t>
      </w:r>
      <w:r w:rsidR="00BE424E" w:rsidRPr="00BE424E">
        <w:rPr>
          <w:rFonts w:ascii="仿宋_GB2312" w:eastAsia="仿宋_GB2312" w:hAnsi="仿宋" w:cs="仿宋" w:hint="eastAsia"/>
          <w:bCs/>
          <w:sz w:val="32"/>
          <w:szCs w:val="32"/>
        </w:rPr>
        <w:t>、</w:t>
      </w:r>
      <w:r w:rsidR="00BE424E" w:rsidRPr="00BE424E">
        <w:rPr>
          <w:rFonts w:ascii="仿宋_GB2312" w:eastAsia="仿宋_GB2312" w:hAnsi="仿宋" w:cs="仿宋"/>
          <w:bCs/>
          <w:sz w:val="32"/>
          <w:szCs w:val="32"/>
        </w:rPr>
        <w:t>JNDD04-16</w:t>
      </w:r>
      <w:r w:rsidR="00BE424E" w:rsidRPr="00BE424E">
        <w:rPr>
          <w:rFonts w:ascii="仿宋_GB2312" w:eastAsia="仿宋_GB2312" w:hAnsi="仿宋" w:cs="仿宋" w:hint="eastAsia"/>
          <w:bCs/>
          <w:sz w:val="32"/>
          <w:szCs w:val="32"/>
        </w:rPr>
        <w:t>地块新建建筑之间允许建设跨越规划</w:t>
      </w:r>
      <w:r w:rsidR="00BE424E" w:rsidRPr="00BE424E">
        <w:rPr>
          <w:rFonts w:ascii="仿宋_GB2312" w:eastAsia="仿宋_GB2312" w:hAnsi="仿宋" w:cs="仿宋"/>
          <w:bCs/>
          <w:sz w:val="32"/>
          <w:szCs w:val="32"/>
        </w:rPr>
        <w:t>26</w:t>
      </w:r>
      <w:r w:rsidR="00BE424E" w:rsidRPr="00BE424E">
        <w:rPr>
          <w:rFonts w:ascii="仿宋_GB2312" w:eastAsia="仿宋_GB2312" w:hAnsi="仿宋" w:cs="仿宋" w:hint="eastAsia"/>
          <w:bCs/>
          <w:sz w:val="32"/>
          <w:szCs w:val="32"/>
        </w:rPr>
        <w:t>米道路的空中连廊，要求其与道路路面净空高度须不小于</w:t>
      </w:r>
      <w:r w:rsidR="00BE424E" w:rsidRPr="00BE424E">
        <w:rPr>
          <w:rFonts w:ascii="仿宋_GB2312" w:eastAsia="仿宋_GB2312" w:hAnsi="仿宋" w:cs="仿宋"/>
          <w:bCs/>
          <w:sz w:val="32"/>
          <w:szCs w:val="32"/>
        </w:rPr>
        <w:t>8</w:t>
      </w:r>
      <w:r w:rsidR="00BE424E" w:rsidRPr="00BE424E">
        <w:rPr>
          <w:rFonts w:ascii="仿宋_GB2312" w:eastAsia="仿宋_GB2312" w:hAnsi="仿宋" w:cs="仿宋" w:hint="eastAsia"/>
          <w:bCs/>
          <w:sz w:val="32"/>
          <w:szCs w:val="32"/>
        </w:rPr>
        <w:t>米，具体以下层次规划设计为准。</w:t>
      </w:r>
    </w:p>
    <w:p w:rsidR="00712C6D" w:rsidRPr="00974564" w:rsidRDefault="00815049" w:rsidP="000B1C51">
      <w:pPr>
        <w:spacing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w:t>
      </w:r>
      <w:r w:rsidR="0075184F" w:rsidRPr="000B1C51">
        <w:rPr>
          <w:rFonts w:ascii="仿宋_GB2312" w:eastAsia="仿宋_GB2312" w:hAnsi="仿宋" w:cs="仿宋" w:hint="eastAsia"/>
          <w:bCs/>
          <w:sz w:val="32"/>
          <w:szCs w:val="32"/>
        </w:rPr>
        <w:t>.</w:t>
      </w:r>
      <w:r w:rsidR="0075184F" w:rsidRPr="00974564">
        <w:rPr>
          <w:rFonts w:ascii="仿宋_GB2312" w:eastAsia="仿宋_GB2312" w:hAnsi="仿宋" w:cs="仿宋" w:hint="eastAsia"/>
          <w:bCs/>
          <w:sz w:val="32"/>
          <w:szCs w:val="32"/>
        </w:rPr>
        <w:t>建筑退让空间要求：临规划城市道路一侧建筑红线与道路</w:t>
      </w:r>
      <w:r w:rsidR="0075184F" w:rsidRPr="00974564">
        <w:rPr>
          <w:rFonts w:ascii="仿宋_GB2312" w:eastAsia="仿宋_GB2312" w:hAnsi="仿宋" w:cs="仿宋" w:hint="eastAsia"/>
          <w:bCs/>
          <w:sz w:val="32"/>
          <w:szCs w:val="32"/>
        </w:rPr>
        <w:lastRenderedPageBreak/>
        <w:t>红线之间的用地须作为景观绿地型公共空间，由用地权属单位自建，但应服从城市规划建设的需要，建成后由政府统一管理，并纳入城市公共开放空间。</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5</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厂区生活污水按要求排放至市政</w:t>
      </w:r>
      <w:r w:rsidR="00BE424E">
        <w:rPr>
          <w:rFonts w:ascii="仿宋_GB2312" w:eastAsia="仿宋_GB2312" w:hAnsi="仿宋" w:cs="仿宋" w:hint="eastAsia"/>
          <w:bCs/>
          <w:sz w:val="32"/>
          <w:szCs w:val="32"/>
        </w:rPr>
        <w:t>污水</w:t>
      </w:r>
      <w:r w:rsidR="0075184F" w:rsidRPr="00974564">
        <w:rPr>
          <w:rFonts w:ascii="仿宋_GB2312" w:eastAsia="仿宋_GB2312" w:hAnsi="仿宋" w:cs="仿宋" w:hint="eastAsia"/>
          <w:bCs/>
          <w:sz w:val="32"/>
          <w:szCs w:val="32"/>
        </w:rPr>
        <w:t>管网接</w:t>
      </w:r>
      <w:r w:rsidR="00BE424E">
        <w:rPr>
          <w:rFonts w:ascii="仿宋_GB2312" w:eastAsia="仿宋_GB2312" w:hAnsi="仿宋" w:cs="仿宋" w:hint="eastAsia"/>
          <w:bCs/>
          <w:sz w:val="32"/>
          <w:szCs w:val="32"/>
        </w:rPr>
        <w:t>往</w:t>
      </w:r>
      <w:r w:rsidR="0075184F" w:rsidRPr="00974564">
        <w:rPr>
          <w:rFonts w:ascii="仿宋_GB2312" w:eastAsia="仿宋_GB2312" w:hAnsi="仿宋" w:cs="仿宋" w:hint="eastAsia"/>
          <w:bCs/>
          <w:sz w:val="32"/>
          <w:szCs w:val="32"/>
        </w:rPr>
        <w:t>污水处理厂处理，若市政</w:t>
      </w:r>
      <w:r w:rsidR="00BE424E">
        <w:rPr>
          <w:rFonts w:ascii="仿宋_GB2312" w:eastAsia="仿宋_GB2312" w:hAnsi="仿宋" w:cs="仿宋" w:hint="eastAsia"/>
          <w:bCs/>
          <w:sz w:val="32"/>
          <w:szCs w:val="32"/>
        </w:rPr>
        <w:t>污水</w:t>
      </w:r>
      <w:r w:rsidR="0075184F" w:rsidRPr="00974564">
        <w:rPr>
          <w:rFonts w:ascii="仿宋_GB2312" w:eastAsia="仿宋_GB2312" w:hAnsi="仿宋" w:cs="仿宋" w:hint="eastAsia"/>
          <w:bCs/>
          <w:sz w:val="32"/>
          <w:szCs w:val="32"/>
        </w:rPr>
        <w:t>管网未完善，则须设置污水处理设施并达标排放，工业废水排放标准依环保部门意见为准。</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6</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本项目须按照住房和城乡建设部印发的《海绵城市建设技术指南——低影响开发雨水系统构建（试行）》和《惠州市住房和城乡规划建设局关于海绵城市建设管理的暂行办法》要求进行规划设计和建设。</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7</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本项目应按照国家、省、市有关绿色建筑和建筑节能方面的技术规范和标准执行绿色建筑建设要求。</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8</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本项目应按照《惠州市人民政府办公室关于大力发展装配式建筑的实施意见》（惠府办</w:t>
      </w:r>
      <w:r w:rsidR="0075184F" w:rsidRPr="00974564">
        <w:rPr>
          <w:rFonts w:ascii="仿宋_GB2312" w:eastAsia="仿宋_GB2312" w:hint="eastAsia"/>
          <w:bCs/>
          <w:sz w:val="32"/>
          <w:szCs w:val="32"/>
        </w:rPr>
        <w:t>〔2019〕10</w:t>
      </w:r>
      <w:r w:rsidR="0075184F" w:rsidRPr="00974564">
        <w:rPr>
          <w:rFonts w:ascii="仿宋_GB2312" w:eastAsia="仿宋_GB2312" w:hAnsi="仿宋" w:cs="仿宋" w:hint="eastAsia"/>
          <w:bCs/>
          <w:sz w:val="32"/>
          <w:szCs w:val="32"/>
        </w:rPr>
        <w:t>号）的要求执行。</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9</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项目开工建设前须取得环保部门审批意见。</w:t>
      </w:r>
    </w:p>
    <w:p w:rsidR="00712C6D" w:rsidRPr="00974564" w:rsidRDefault="00815049">
      <w:pPr>
        <w:spacing w:line="500" w:lineRule="exact"/>
        <w:ind w:firstLineChars="200" w:firstLine="640"/>
        <w:rPr>
          <w:rFonts w:ascii="仿宋_GB2312" w:eastAsia="仿宋_GB2312" w:hAnsi="仿宋" w:cs="仿宋"/>
          <w:bCs/>
          <w:sz w:val="32"/>
          <w:szCs w:val="32"/>
        </w:rPr>
      </w:pPr>
      <w:r>
        <w:rPr>
          <w:rFonts w:ascii="仿宋_GB2312" w:eastAsia="仿宋_GB2312" w:hint="eastAsia"/>
          <w:bCs/>
          <w:sz w:val="32"/>
          <w:szCs w:val="32"/>
        </w:rPr>
        <w:t>10</w:t>
      </w:r>
      <w:r w:rsidR="0075184F" w:rsidRPr="00974564">
        <w:rPr>
          <w:rFonts w:ascii="仿宋_GB2312" w:eastAsia="仿宋_GB2312" w:hint="eastAsia"/>
          <w:bCs/>
          <w:sz w:val="32"/>
          <w:szCs w:val="32"/>
        </w:rPr>
        <w:t>.</w:t>
      </w:r>
      <w:r w:rsidR="0075184F" w:rsidRPr="00974564">
        <w:rPr>
          <w:rFonts w:ascii="仿宋_GB2312" w:eastAsia="仿宋_GB2312" w:hAnsi="仿宋" w:cs="仿宋" w:hint="eastAsia"/>
          <w:bCs/>
          <w:sz w:val="32"/>
          <w:szCs w:val="32"/>
        </w:rPr>
        <w:t>其他未尽事宜须满足《惠州市城乡规划管理技术规定》及相关规范要求。</w:t>
      </w:r>
    </w:p>
    <w:p w:rsidR="00712C6D" w:rsidRDefault="0075184F" w:rsidP="002B3980">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三、本《建设用地规划设计条件》自批准日期起一年内未使用的，须经市自然资源局核实后方可使用。</w:t>
      </w:r>
    </w:p>
    <w:p w:rsidR="00712C6D" w:rsidRDefault="00712C6D" w:rsidP="002B3980">
      <w:pPr>
        <w:spacing w:line="480" w:lineRule="exact"/>
        <w:ind w:firstLineChars="220" w:firstLine="707"/>
        <w:rPr>
          <w:rFonts w:ascii="仿宋" w:eastAsia="仿宋" w:hAnsi="仿宋" w:cs="仿宋"/>
          <w:b/>
          <w:sz w:val="32"/>
          <w:szCs w:val="32"/>
        </w:rPr>
      </w:pPr>
    </w:p>
    <w:p w:rsidR="00712C6D" w:rsidRDefault="00712C6D" w:rsidP="002B3980">
      <w:pPr>
        <w:spacing w:line="480" w:lineRule="exact"/>
        <w:ind w:firstLineChars="200" w:firstLine="643"/>
        <w:rPr>
          <w:rFonts w:ascii="仿宋" w:eastAsia="仿宋" w:hAnsi="仿宋" w:cs="仿宋"/>
          <w:b/>
          <w:sz w:val="32"/>
          <w:szCs w:val="32"/>
        </w:rPr>
      </w:pPr>
    </w:p>
    <w:p w:rsidR="00712C6D" w:rsidRDefault="00712C6D" w:rsidP="002B3980">
      <w:pPr>
        <w:spacing w:line="480" w:lineRule="exact"/>
        <w:ind w:firstLineChars="200" w:firstLine="643"/>
        <w:rPr>
          <w:rFonts w:ascii="仿宋" w:eastAsia="仿宋" w:hAnsi="仿宋" w:cs="仿宋"/>
          <w:b/>
          <w:sz w:val="32"/>
          <w:szCs w:val="32"/>
        </w:rPr>
      </w:pPr>
    </w:p>
    <w:p w:rsidR="00712C6D" w:rsidRPr="00974564" w:rsidRDefault="0075184F">
      <w:pPr>
        <w:spacing w:line="480" w:lineRule="exact"/>
        <w:ind w:firstLineChars="1600" w:firstLine="5120"/>
        <w:jc w:val="right"/>
        <w:rPr>
          <w:rFonts w:ascii="仿宋_GB2312" w:eastAsia="仿宋_GB2312" w:hAnsi="仿宋" w:cs="仿宋"/>
          <w:sz w:val="32"/>
          <w:szCs w:val="32"/>
        </w:rPr>
      </w:pPr>
      <w:r w:rsidRPr="00974564">
        <w:rPr>
          <w:rFonts w:ascii="仿宋_GB2312" w:eastAsia="仿宋_GB2312" w:hAnsi="仿宋" w:cs="仿宋" w:hint="eastAsia"/>
          <w:sz w:val="32"/>
          <w:szCs w:val="32"/>
        </w:rPr>
        <w:t>惠州市自然资源局</w:t>
      </w:r>
    </w:p>
    <w:p w:rsidR="00712C6D" w:rsidRPr="00974564" w:rsidRDefault="0075184F">
      <w:pPr>
        <w:tabs>
          <w:tab w:val="left" w:pos="7665"/>
        </w:tabs>
        <w:spacing w:line="480" w:lineRule="exact"/>
        <w:ind w:firstLineChars="1600" w:firstLine="5120"/>
        <w:jc w:val="right"/>
        <w:rPr>
          <w:rFonts w:ascii="仿宋_GB2312" w:eastAsia="仿宋_GB2312"/>
          <w:sz w:val="32"/>
          <w:szCs w:val="32"/>
        </w:rPr>
      </w:pPr>
      <w:r w:rsidRPr="00974564">
        <w:rPr>
          <w:rFonts w:ascii="仿宋_GB2312" w:eastAsia="仿宋_GB2312" w:hint="eastAsia"/>
          <w:sz w:val="32"/>
          <w:szCs w:val="32"/>
        </w:rPr>
        <w:t>2020年</w:t>
      </w:r>
      <w:r w:rsidR="00974564" w:rsidRPr="00974564">
        <w:rPr>
          <w:rFonts w:ascii="仿宋_GB2312" w:eastAsia="仿宋_GB2312" w:hint="eastAsia"/>
          <w:sz w:val="32"/>
          <w:szCs w:val="32"/>
        </w:rPr>
        <w:t>9</w:t>
      </w:r>
      <w:r w:rsidRPr="00974564">
        <w:rPr>
          <w:rFonts w:ascii="仿宋_GB2312" w:eastAsia="仿宋_GB2312" w:hint="eastAsia"/>
          <w:sz w:val="32"/>
          <w:szCs w:val="32"/>
        </w:rPr>
        <w:t>月</w:t>
      </w:r>
      <w:r w:rsidR="00BE424E">
        <w:rPr>
          <w:rFonts w:ascii="仿宋_GB2312" w:eastAsia="仿宋_GB2312" w:hint="eastAsia"/>
          <w:sz w:val="32"/>
          <w:szCs w:val="32"/>
        </w:rPr>
        <w:t>15</w:t>
      </w:r>
      <w:r w:rsidRPr="00974564">
        <w:rPr>
          <w:rFonts w:ascii="仿宋_GB2312" w:eastAsia="仿宋_GB2312" w:hint="eastAsia"/>
          <w:sz w:val="32"/>
          <w:szCs w:val="32"/>
        </w:rPr>
        <w:t>日</w:t>
      </w:r>
    </w:p>
    <w:p w:rsidR="00712C6D" w:rsidRPr="00974564" w:rsidRDefault="0075184F">
      <w:pPr>
        <w:spacing w:line="480" w:lineRule="exact"/>
        <w:rPr>
          <w:rFonts w:ascii="仿宋_GB2312" w:eastAsia="仿宋_GB2312"/>
        </w:rPr>
      </w:pPr>
      <w:r w:rsidRPr="00974564">
        <w:rPr>
          <w:rFonts w:ascii="仿宋_GB2312" w:eastAsia="仿宋_GB2312" w:hAnsi="仿宋" w:cs="仿宋" w:hint="eastAsia"/>
          <w:b/>
          <w:sz w:val="32"/>
          <w:szCs w:val="32"/>
        </w:rPr>
        <w:t>公开方式：</w:t>
      </w:r>
      <w:r w:rsidRPr="00974564">
        <w:rPr>
          <w:rFonts w:ascii="仿宋_GB2312" w:eastAsia="仿宋_GB2312" w:hAnsi="仿宋" w:cs="仿宋" w:hint="eastAsia"/>
          <w:sz w:val="32"/>
          <w:szCs w:val="32"/>
        </w:rPr>
        <w:t>依申请公开</w:t>
      </w:r>
    </w:p>
    <w:sectPr w:rsidR="00712C6D" w:rsidRPr="00974564" w:rsidSect="00E05BE3">
      <w:headerReference w:type="default" r:id="rId7"/>
      <w:footerReference w:type="even" r:id="rId8"/>
      <w:footerReference w:type="default" r:id="rId9"/>
      <w:footerReference w:type="first" r:id="rId10"/>
      <w:pgSz w:w="11906" w:h="16838"/>
      <w:pgMar w:top="2098" w:right="1474" w:bottom="1985" w:left="1588" w:header="851" w:footer="1474" w:gutter="0"/>
      <w:pgNumType w:fmt="numberInDash"/>
      <w:cols w:space="425"/>
      <w:titlePg/>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5F" w:rsidRDefault="000D535F">
      <w:r>
        <w:separator/>
      </w:r>
    </w:p>
  </w:endnote>
  <w:endnote w:type="continuationSeparator" w:id="1">
    <w:p w:rsidR="000D535F" w:rsidRDefault="000D5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6847"/>
    </w:sdtPr>
    <w:sdtContent>
      <w:p w:rsidR="00712C6D" w:rsidRDefault="003E399B">
        <w:pPr>
          <w:pStyle w:val="a5"/>
        </w:pPr>
        <w:r>
          <w:fldChar w:fldCharType="begin"/>
        </w:r>
        <w:r w:rsidR="0075184F">
          <w:instrText xml:space="preserve"> PAGE   \* MERGEFORMAT </w:instrText>
        </w:r>
        <w:r>
          <w:fldChar w:fldCharType="separate"/>
        </w:r>
        <w:r w:rsidR="00BE424E" w:rsidRPr="00BE424E">
          <w:rPr>
            <w:noProof/>
            <w:lang w:val="zh-CN"/>
          </w:rPr>
          <w:t>-</w:t>
        </w:r>
        <w:r w:rsidR="00BE424E">
          <w:rPr>
            <w:noProof/>
          </w:rPr>
          <w:t xml:space="preserve"> 2 -</w:t>
        </w:r>
        <w:r>
          <w:fldChar w:fldCharType="end"/>
        </w:r>
      </w:p>
    </w:sdtContent>
  </w:sdt>
  <w:p w:rsidR="00712C6D" w:rsidRDefault="00712C6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6D" w:rsidRDefault="003E399B">
    <w:pPr>
      <w:pStyle w:val="a5"/>
      <w:framePr w:wrap="around" w:vAnchor="text" w:hAnchor="margin" w:xAlign="outside" w:y="1"/>
      <w:rPr>
        <w:rStyle w:val="a9"/>
      </w:rPr>
    </w:pPr>
    <w:r>
      <w:rPr>
        <w:rStyle w:val="a9"/>
      </w:rPr>
      <w:fldChar w:fldCharType="begin"/>
    </w:r>
    <w:r w:rsidR="0075184F">
      <w:rPr>
        <w:rStyle w:val="a9"/>
      </w:rPr>
      <w:instrText xml:space="preserve">PAGE  </w:instrText>
    </w:r>
    <w:r>
      <w:rPr>
        <w:rStyle w:val="a9"/>
      </w:rPr>
      <w:fldChar w:fldCharType="separate"/>
    </w:r>
    <w:r w:rsidR="00BE424E">
      <w:rPr>
        <w:rStyle w:val="a9"/>
        <w:noProof/>
      </w:rPr>
      <w:t>- 3 -</w:t>
    </w:r>
    <w:r>
      <w:rPr>
        <w:rStyle w:val="a9"/>
      </w:rPr>
      <w:fldChar w:fldCharType="end"/>
    </w:r>
  </w:p>
  <w:p w:rsidR="00712C6D" w:rsidRDefault="00712C6D">
    <w:pPr>
      <w:pStyle w:val="a5"/>
      <w:wordWrap w:val="0"/>
      <w:ind w:right="360" w:firstLineChars="100" w:firstLine="280"/>
      <w:jc w:val="right"/>
      <w:rPr>
        <w:rFonts w:asci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6848"/>
    </w:sdtPr>
    <w:sdtContent>
      <w:p w:rsidR="00712C6D" w:rsidRDefault="003E399B">
        <w:pPr>
          <w:pStyle w:val="a5"/>
          <w:jc w:val="right"/>
        </w:pPr>
        <w:r>
          <w:fldChar w:fldCharType="begin"/>
        </w:r>
        <w:r w:rsidR="0075184F">
          <w:instrText xml:space="preserve"> PAGE   \* MERGEFORMAT </w:instrText>
        </w:r>
        <w:r>
          <w:fldChar w:fldCharType="separate"/>
        </w:r>
        <w:r w:rsidR="00BE424E" w:rsidRPr="00BE424E">
          <w:rPr>
            <w:noProof/>
            <w:lang w:val="zh-CN"/>
          </w:rPr>
          <w:t>-</w:t>
        </w:r>
        <w:r w:rsidR="00BE424E">
          <w:rPr>
            <w:noProof/>
          </w:rPr>
          <w:t xml:space="preserve"> 1 -</w:t>
        </w:r>
        <w:r>
          <w:fldChar w:fldCharType="end"/>
        </w:r>
      </w:p>
    </w:sdtContent>
  </w:sdt>
  <w:p w:rsidR="00712C6D" w:rsidRDefault="00712C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5F" w:rsidRDefault="000D535F">
      <w:r>
        <w:separator/>
      </w:r>
    </w:p>
  </w:footnote>
  <w:footnote w:type="continuationSeparator" w:id="1">
    <w:p w:rsidR="000D535F" w:rsidRDefault="000D5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6D" w:rsidRDefault="00712C6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evenAndOddHeaders/>
  <w:drawingGridHorizontalSpacing w:val="105"/>
  <w:drawingGridVerticalSpacing w:val="579"/>
  <w:noPunctuationKerning/>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0AC"/>
    <w:rsid w:val="00000529"/>
    <w:rsid w:val="00004D11"/>
    <w:rsid w:val="000060D7"/>
    <w:rsid w:val="00006F3B"/>
    <w:rsid w:val="00007DC2"/>
    <w:rsid w:val="00011537"/>
    <w:rsid w:val="000140D4"/>
    <w:rsid w:val="00023A69"/>
    <w:rsid w:val="00024404"/>
    <w:rsid w:val="00024429"/>
    <w:rsid w:val="00024493"/>
    <w:rsid w:val="000250E5"/>
    <w:rsid w:val="00027520"/>
    <w:rsid w:val="000278DC"/>
    <w:rsid w:val="00031B4B"/>
    <w:rsid w:val="000329BD"/>
    <w:rsid w:val="00034BCE"/>
    <w:rsid w:val="00037AF3"/>
    <w:rsid w:val="00040BCD"/>
    <w:rsid w:val="00041D63"/>
    <w:rsid w:val="00043BB9"/>
    <w:rsid w:val="00044080"/>
    <w:rsid w:val="00044DA1"/>
    <w:rsid w:val="0004546D"/>
    <w:rsid w:val="000534B5"/>
    <w:rsid w:val="00053E87"/>
    <w:rsid w:val="00054E41"/>
    <w:rsid w:val="000647E4"/>
    <w:rsid w:val="00064C4B"/>
    <w:rsid w:val="00066A94"/>
    <w:rsid w:val="00066EDE"/>
    <w:rsid w:val="00071176"/>
    <w:rsid w:val="00072BE9"/>
    <w:rsid w:val="00072C8A"/>
    <w:rsid w:val="00074E48"/>
    <w:rsid w:val="000759CF"/>
    <w:rsid w:val="00077D97"/>
    <w:rsid w:val="00081255"/>
    <w:rsid w:val="00082FC8"/>
    <w:rsid w:val="0008352F"/>
    <w:rsid w:val="000860A9"/>
    <w:rsid w:val="000866C4"/>
    <w:rsid w:val="00092562"/>
    <w:rsid w:val="000A094F"/>
    <w:rsid w:val="000A0FDD"/>
    <w:rsid w:val="000A13B2"/>
    <w:rsid w:val="000A5899"/>
    <w:rsid w:val="000A6395"/>
    <w:rsid w:val="000B0600"/>
    <w:rsid w:val="000B073B"/>
    <w:rsid w:val="000B1C2A"/>
    <w:rsid w:val="000B1C51"/>
    <w:rsid w:val="000B2979"/>
    <w:rsid w:val="000B4276"/>
    <w:rsid w:val="000B5C86"/>
    <w:rsid w:val="000B6691"/>
    <w:rsid w:val="000B7D5D"/>
    <w:rsid w:val="000C2FB4"/>
    <w:rsid w:val="000C4C90"/>
    <w:rsid w:val="000C77B2"/>
    <w:rsid w:val="000D0430"/>
    <w:rsid w:val="000D535F"/>
    <w:rsid w:val="000D5FA9"/>
    <w:rsid w:val="000D7AA7"/>
    <w:rsid w:val="000E0AA0"/>
    <w:rsid w:val="000E217C"/>
    <w:rsid w:val="000E26D5"/>
    <w:rsid w:val="000E5A14"/>
    <w:rsid w:val="000F5A23"/>
    <w:rsid w:val="000F68F2"/>
    <w:rsid w:val="000F7780"/>
    <w:rsid w:val="0010188B"/>
    <w:rsid w:val="00101E09"/>
    <w:rsid w:val="001030EB"/>
    <w:rsid w:val="001034D0"/>
    <w:rsid w:val="001039D3"/>
    <w:rsid w:val="00103FE8"/>
    <w:rsid w:val="00105D09"/>
    <w:rsid w:val="00110D75"/>
    <w:rsid w:val="00110FEB"/>
    <w:rsid w:val="001124F1"/>
    <w:rsid w:val="0011308A"/>
    <w:rsid w:val="001138EA"/>
    <w:rsid w:val="001176F0"/>
    <w:rsid w:val="00120028"/>
    <w:rsid w:val="00124D35"/>
    <w:rsid w:val="00125300"/>
    <w:rsid w:val="00126F9B"/>
    <w:rsid w:val="00132C07"/>
    <w:rsid w:val="00134442"/>
    <w:rsid w:val="00140ABD"/>
    <w:rsid w:val="00141DD9"/>
    <w:rsid w:val="00143D95"/>
    <w:rsid w:val="00144451"/>
    <w:rsid w:val="00144C5C"/>
    <w:rsid w:val="00144F25"/>
    <w:rsid w:val="00145071"/>
    <w:rsid w:val="0014763C"/>
    <w:rsid w:val="00151255"/>
    <w:rsid w:val="0015206D"/>
    <w:rsid w:val="00153F49"/>
    <w:rsid w:val="00156B48"/>
    <w:rsid w:val="00157E6E"/>
    <w:rsid w:val="00157EE5"/>
    <w:rsid w:val="0016160E"/>
    <w:rsid w:val="001625CA"/>
    <w:rsid w:val="00163A0D"/>
    <w:rsid w:val="001642CB"/>
    <w:rsid w:val="001657D6"/>
    <w:rsid w:val="00171467"/>
    <w:rsid w:val="001734AB"/>
    <w:rsid w:val="00174C51"/>
    <w:rsid w:val="00175364"/>
    <w:rsid w:val="00177136"/>
    <w:rsid w:val="00180AB4"/>
    <w:rsid w:val="001815F2"/>
    <w:rsid w:val="0018210D"/>
    <w:rsid w:val="00182BF5"/>
    <w:rsid w:val="00183D85"/>
    <w:rsid w:val="001873B9"/>
    <w:rsid w:val="00191AB1"/>
    <w:rsid w:val="00191BEA"/>
    <w:rsid w:val="00192A99"/>
    <w:rsid w:val="00192B88"/>
    <w:rsid w:val="00193070"/>
    <w:rsid w:val="00194D85"/>
    <w:rsid w:val="00196948"/>
    <w:rsid w:val="0019765B"/>
    <w:rsid w:val="001A4954"/>
    <w:rsid w:val="001A4AB5"/>
    <w:rsid w:val="001A5D1B"/>
    <w:rsid w:val="001A68E2"/>
    <w:rsid w:val="001B3220"/>
    <w:rsid w:val="001B326C"/>
    <w:rsid w:val="001B4AC1"/>
    <w:rsid w:val="001B6FA3"/>
    <w:rsid w:val="001B7F5C"/>
    <w:rsid w:val="001C241D"/>
    <w:rsid w:val="001C342B"/>
    <w:rsid w:val="001C52BE"/>
    <w:rsid w:val="001D145F"/>
    <w:rsid w:val="001D2907"/>
    <w:rsid w:val="001D2C5A"/>
    <w:rsid w:val="001D305D"/>
    <w:rsid w:val="001D4F8F"/>
    <w:rsid w:val="001D661B"/>
    <w:rsid w:val="001D773A"/>
    <w:rsid w:val="001D7D62"/>
    <w:rsid w:val="001E1BC9"/>
    <w:rsid w:val="001E2ABA"/>
    <w:rsid w:val="001E3351"/>
    <w:rsid w:val="001E58FA"/>
    <w:rsid w:val="001E6446"/>
    <w:rsid w:val="001E768A"/>
    <w:rsid w:val="001F33D7"/>
    <w:rsid w:val="001F407D"/>
    <w:rsid w:val="001F4D5E"/>
    <w:rsid w:val="001F59CA"/>
    <w:rsid w:val="001F6E3B"/>
    <w:rsid w:val="001F6F97"/>
    <w:rsid w:val="001F79B9"/>
    <w:rsid w:val="00200004"/>
    <w:rsid w:val="0020002F"/>
    <w:rsid w:val="00202887"/>
    <w:rsid w:val="0020528E"/>
    <w:rsid w:val="00210DA7"/>
    <w:rsid w:val="002110F7"/>
    <w:rsid w:val="00211210"/>
    <w:rsid w:val="00212A4D"/>
    <w:rsid w:val="00213D44"/>
    <w:rsid w:val="00213EC7"/>
    <w:rsid w:val="0021618C"/>
    <w:rsid w:val="00216633"/>
    <w:rsid w:val="00222B1C"/>
    <w:rsid w:val="0022581B"/>
    <w:rsid w:val="00230BF9"/>
    <w:rsid w:val="00233A46"/>
    <w:rsid w:val="002343EA"/>
    <w:rsid w:val="00235808"/>
    <w:rsid w:val="00236CA2"/>
    <w:rsid w:val="00236F00"/>
    <w:rsid w:val="0024169C"/>
    <w:rsid w:val="002417D3"/>
    <w:rsid w:val="00242BCC"/>
    <w:rsid w:val="00243633"/>
    <w:rsid w:val="00244A90"/>
    <w:rsid w:val="00244D33"/>
    <w:rsid w:val="0024680C"/>
    <w:rsid w:val="00252919"/>
    <w:rsid w:val="00254080"/>
    <w:rsid w:val="00254B19"/>
    <w:rsid w:val="00263338"/>
    <w:rsid w:val="002633CC"/>
    <w:rsid w:val="00266FB9"/>
    <w:rsid w:val="00267409"/>
    <w:rsid w:val="00272CE9"/>
    <w:rsid w:val="00273A58"/>
    <w:rsid w:val="00274517"/>
    <w:rsid w:val="00274F7E"/>
    <w:rsid w:val="00275242"/>
    <w:rsid w:val="0027575D"/>
    <w:rsid w:val="00285AD5"/>
    <w:rsid w:val="0028632D"/>
    <w:rsid w:val="00286564"/>
    <w:rsid w:val="00287C2C"/>
    <w:rsid w:val="00290D90"/>
    <w:rsid w:val="0029528D"/>
    <w:rsid w:val="00295715"/>
    <w:rsid w:val="002A0E57"/>
    <w:rsid w:val="002A25FA"/>
    <w:rsid w:val="002A286C"/>
    <w:rsid w:val="002A3EF9"/>
    <w:rsid w:val="002A436E"/>
    <w:rsid w:val="002A6865"/>
    <w:rsid w:val="002A7E7F"/>
    <w:rsid w:val="002B0B03"/>
    <w:rsid w:val="002B3209"/>
    <w:rsid w:val="002B3980"/>
    <w:rsid w:val="002B3BB0"/>
    <w:rsid w:val="002B4C23"/>
    <w:rsid w:val="002B5898"/>
    <w:rsid w:val="002B766D"/>
    <w:rsid w:val="002B7AF9"/>
    <w:rsid w:val="002C0DA4"/>
    <w:rsid w:val="002C19A1"/>
    <w:rsid w:val="002C1CB3"/>
    <w:rsid w:val="002C559B"/>
    <w:rsid w:val="002D04F0"/>
    <w:rsid w:val="002D114B"/>
    <w:rsid w:val="002D3F07"/>
    <w:rsid w:val="002D67B0"/>
    <w:rsid w:val="002D6B50"/>
    <w:rsid w:val="002D7421"/>
    <w:rsid w:val="002D7459"/>
    <w:rsid w:val="002E1B5E"/>
    <w:rsid w:val="002E210E"/>
    <w:rsid w:val="002E38F2"/>
    <w:rsid w:val="002E4E93"/>
    <w:rsid w:val="002E4F08"/>
    <w:rsid w:val="002E57E3"/>
    <w:rsid w:val="002F04B4"/>
    <w:rsid w:val="002F1134"/>
    <w:rsid w:val="002F1EBD"/>
    <w:rsid w:val="002F51D4"/>
    <w:rsid w:val="002F5EB7"/>
    <w:rsid w:val="002F6BA7"/>
    <w:rsid w:val="002F74DE"/>
    <w:rsid w:val="00300CC7"/>
    <w:rsid w:val="00303B95"/>
    <w:rsid w:val="0030576F"/>
    <w:rsid w:val="003102B8"/>
    <w:rsid w:val="0031079E"/>
    <w:rsid w:val="003109C3"/>
    <w:rsid w:val="0031186B"/>
    <w:rsid w:val="00311EF5"/>
    <w:rsid w:val="003121BE"/>
    <w:rsid w:val="003133DC"/>
    <w:rsid w:val="00314DFF"/>
    <w:rsid w:val="00320692"/>
    <w:rsid w:val="0032286E"/>
    <w:rsid w:val="00323303"/>
    <w:rsid w:val="00323394"/>
    <w:rsid w:val="00323DC4"/>
    <w:rsid w:val="00324E11"/>
    <w:rsid w:val="0032797E"/>
    <w:rsid w:val="00332B3D"/>
    <w:rsid w:val="00332D2B"/>
    <w:rsid w:val="00334403"/>
    <w:rsid w:val="0034083A"/>
    <w:rsid w:val="0034087D"/>
    <w:rsid w:val="00341625"/>
    <w:rsid w:val="00342DFC"/>
    <w:rsid w:val="0034320D"/>
    <w:rsid w:val="00343D76"/>
    <w:rsid w:val="00345553"/>
    <w:rsid w:val="003509EE"/>
    <w:rsid w:val="00351856"/>
    <w:rsid w:val="003603CA"/>
    <w:rsid w:val="0036113B"/>
    <w:rsid w:val="00361E1E"/>
    <w:rsid w:val="00364C20"/>
    <w:rsid w:val="00365738"/>
    <w:rsid w:val="003661AD"/>
    <w:rsid w:val="0036771E"/>
    <w:rsid w:val="0037141E"/>
    <w:rsid w:val="00371BBD"/>
    <w:rsid w:val="00374A3F"/>
    <w:rsid w:val="003825E4"/>
    <w:rsid w:val="0039394F"/>
    <w:rsid w:val="003945D0"/>
    <w:rsid w:val="00395402"/>
    <w:rsid w:val="00397746"/>
    <w:rsid w:val="003A2A33"/>
    <w:rsid w:val="003A44D4"/>
    <w:rsid w:val="003A50A9"/>
    <w:rsid w:val="003A6EF9"/>
    <w:rsid w:val="003B24BC"/>
    <w:rsid w:val="003B2712"/>
    <w:rsid w:val="003B29E2"/>
    <w:rsid w:val="003B38EE"/>
    <w:rsid w:val="003B3C28"/>
    <w:rsid w:val="003C0B3B"/>
    <w:rsid w:val="003C495E"/>
    <w:rsid w:val="003D59DC"/>
    <w:rsid w:val="003D5D63"/>
    <w:rsid w:val="003D6C74"/>
    <w:rsid w:val="003D6E76"/>
    <w:rsid w:val="003D7E11"/>
    <w:rsid w:val="003E16E2"/>
    <w:rsid w:val="003E1D5E"/>
    <w:rsid w:val="003E2870"/>
    <w:rsid w:val="003E399B"/>
    <w:rsid w:val="003E3C09"/>
    <w:rsid w:val="003F1AAE"/>
    <w:rsid w:val="003F2BFB"/>
    <w:rsid w:val="003F2E56"/>
    <w:rsid w:val="003F4E70"/>
    <w:rsid w:val="003F6FBE"/>
    <w:rsid w:val="00404320"/>
    <w:rsid w:val="00411479"/>
    <w:rsid w:val="00411AD4"/>
    <w:rsid w:val="00415786"/>
    <w:rsid w:val="00415D54"/>
    <w:rsid w:val="0041602B"/>
    <w:rsid w:val="00420548"/>
    <w:rsid w:val="00422145"/>
    <w:rsid w:val="0042749B"/>
    <w:rsid w:val="00433FFB"/>
    <w:rsid w:val="00436076"/>
    <w:rsid w:val="004361F0"/>
    <w:rsid w:val="004404BD"/>
    <w:rsid w:val="004429B7"/>
    <w:rsid w:val="00442ACB"/>
    <w:rsid w:val="004436B7"/>
    <w:rsid w:val="004455AA"/>
    <w:rsid w:val="00445F05"/>
    <w:rsid w:val="0044647C"/>
    <w:rsid w:val="0044741C"/>
    <w:rsid w:val="004637B2"/>
    <w:rsid w:val="00464575"/>
    <w:rsid w:val="004670DA"/>
    <w:rsid w:val="00470347"/>
    <w:rsid w:val="00471426"/>
    <w:rsid w:val="004751AC"/>
    <w:rsid w:val="004766BD"/>
    <w:rsid w:val="00485F81"/>
    <w:rsid w:val="004873A3"/>
    <w:rsid w:val="004878DE"/>
    <w:rsid w:val="00490241"/>
    <w:rsid w:val="00490D68"/>
    <w:rsid w:val="00493015"/>
    <w:rsid w:val="004931DD"/>
    <w:rsid w:val="00496F79"/>
    <w:rsid w:val="004A07D4"/>
    <w:rsid w:val="004A0A04"/>
    <w:rsid w:val="004A36EB"/>
    <w:rsid w:val="004A3D38"/>
    <w:rsid w:val="004A5E2B"/>
    <w:rsid w:val="004A683B"/>
    <w:rsid w:val="004B215D"/>
    <w:rsid w:val="004B267B"/>
    <w:rsid w:val="004B429C"/>
    <w:rsid w:val="004C06ED"/>
    <w:rsid w:val="004C200B"/>
    <w:rsid w:val="004C23DC"/>
    <w:rsid w:val="004C310A"/>
    <w:rsid w:val="004C391A"/>
    <w:rsid w:val="004C5264"/>
    <w:rsid w:val="004C5E2B"/>
    <w:rsid w:val="004D01EF"/>
    <w:rsid w:val="004D02E1"/>
    <w:rsid w:val="004D3C31"/>
    <w:rsid w:val="004D48D1"/>
    <w:rsid w:val="004E0816"/>
    <w:rsid w:val="004E0D9D"/>
    <w:rsid w:val="004E13DD"/>
    <w:rsid w:val="004E264A"/>
    <w:rsid w:val="004E393B"/>
    <w:rsid w:val="004E56C8"/>
    <w:rsid w:val="004E71F1"/>
    <w:rsid w:val="004E772C"/>
    <w:rsid w:val="004E7EBE"/>
    <w:rsid w:val="004F35F6"/>
    <w:rsid w:val="004F6D5D"/>
    <w:rsid w:val="00503AC6"/>
    <w:rsid w:val="00504BB1"/>
    <w:rsid w:val="00505382"/>
    <w:rsid w:val="00505A68"/>
    <w:rsid w:val="0050600E"/>
    <w:rsid w:val="005115C0"/>
    <w:rsid w:val="00512740"/>
    <w:rsid w:val="0051284D"/>
    <w:rsid w:val="005141AB"/>
    <w:rsid w:val="00515684"/>
    <w:rsid w:val="005161F3"/>
    <w:rsid w:val="005204AC"/>
    <w:rsid w:val="0052291B"/>
    <w:rsid w:val="0052730F"/>
    <w:rsid w:val="005275AA"/>
    <w:rsid w:val="00532A15"/>
    <w:rsid w:val="00535E13"/>
    <w:rsid w:val="00541842"/>
    <w:rsid w:val="00542C65"/>
    <w:rsid w:val="00543EDA"/>
    <w:rsid w:val="0054472C"/>
    <w:rsid w:val="00544A7F"/>
    <w:rsid w:val="0055120C"/>
    <w:rsid w:val="00552657"/>
    <w:rsid w:val="00557D4C"/>
    <w:rsid w:val="005626D7"/>
    <w:rsid w:val="00562CDA"/>
    <w:rsid w:val="00565697"/>
    <w:rsid w:val="00565EC8"/>
    <w:rsid w:val="00566428"/>
    <w:rsid w:val="00566877"/>
    <w:rsid w:val="00567D8E"/>
    <w:rsid w:val="00571335"/>
    <w:rsid w:val="005749C2"/>
    <w:rsid w:val="00574ECC"/>
    <w:rsid w:val="00575C35"/>
    <w:rsid w:val="005776B3"/>
    <w:rsid w:val="005807B0"/>
    <w:rsid w:val="0058493F"/>
    <w:rsid w:val="0059056C"/>
    <w:rsid w:val="0059089C"/>
    <w:rsid w:val="00590D4D"/>
    <w:rsid w:val="00591138"/>
    <w:rsid w:val="0059117D"/>
    <w:rsid w:val="0059603D"/>
    <w:rsid w:val="005A4C82"/>
    <w:rsid w:val="005A5708"/>
    <w:rsid w:val="005A5FB3"/>
    <w:rsid w:val="005A7FC2"/>
    <w:rsid w:val="005B3C09"/>
    <w:rsid w:val="005B47AA"/>
    <w:rsid w:val="005B4E00"/>
    <w:rsid w:val="005B5F8C"/>
    <w:rsid w:val="005C158E"/>
    <w:rsid w:val="005C1715"/>
    <w:rsid w:val="005C3722"/>
    <w:rsid w:val="005C3D69"/>
    <w:rsid w:val="005C4D25"/>
    <w:rsid w:val="005C5507"/>
    <w:rsid w:val="005C5F88"/>
    <w:rsid w:val="005C60B5"/>
    <w:rsid w:val="005D0347"/>
    <w:rsid w:val="005D2E30"/>
    <w:rsid w:val="005D3725"/>
    <w:rsid w:val="005D79D5"/>
    <w:rsid w:val="005E027A"/>
    <w:rsid w:val="005E23D0"/>
    <w:rsid w:val="005E549F"/>
    <w:rsid w:val="005E6B55"/>
    <w:rsid w:val="005E7AA4"/>
    <w:rsid w:val="005E7EEA"/>
    <w:rsid w:val="005F04D5"/>
    <w:rsid w:val="005F1AEE"/>
    <w:rsid w:val="005F33F5"/>
    <w:rsid w:val="005F45B9"/>
    <w:rsid w:val="005F4A26"/>
    <w:rsid w:val="006012D5"/>
    <w:rsid w:val="00602EA5"/>
    <w:rsid w:val="0060317A"/>
    <w:rsid w:val="00605730"/>
    <w:rsid w:val="00612B44"/>
    <w:rsid w:val="00612FD1"/>
    <w:rsid w:val="0061542D"/>
    <w:rsid w:val="0061589A"/>
    <w:rsid w:val="00615CA1"/>
    <w:rsid w:val="00620F6E"/>
    <w:rsid w:val="00620F9C"/>
    <w:rsid w:val="006244CC"/>
    <w:rsid w:val="00625405"/>
    <w:rsid w:val="00631D3C"/>
    <w:rsid w:val="00632C9D"/>
    <w:rsid w:val="00632F34"/>
    <w:rsid w:val="00633696"/>
    <w:rsid w:val="006370A2"/>
    <w:rsid w:val="00637891"/>
    <w:rsid w:val="006438AC"/>
    <w:rsid w:val="00644D69"/>
    <w:rsid w:val="006461B4"/>
    <w:rsid w:val="0064636A"/>
    <w:rsid w:val="00646904"/>
    <w:rsid w:val="00646E89"/>
    <w:rsid w:val="00647763"/>
    <w:rsid w:val="0065010B"/>
    <w:rsid w:val="006504E9"/>
    <w:rsid w:val="00651BAC"/>
    <w:rsid w:val="006520DC"/>
    <w:rsid w:val="00652844"/>
    <w:rsid w:val="00652AE5"/>
    <w:rsid w:val="00652BA9"/>
    <w:rsid w:val="00653459"/>
    <w:rsid w:val="00653B8B"/>
    <w:rsid w:val="00654598"/>
    <w:rsid w:val="00654AF4"/>
    <w:rsid w:val="00657657"/>
    <w:rsid w:val="00657D66"/>
    <w:rsid w:val="00657E46"/>
    <w:rsid w:val="0066161B"/>
    <w:rsid w:val="00661F7B"/>
    <w:rsid w:val="006656C8"/>
    <w:rsid w:val="0066587C"/>
    <w:rsid w:val="0066668C"/>
    <w:rsid w:val="00666B41"/>
    <w:rsid w:val="00666E46"/>
    <w:rsid w:val="006676AF"/>
    <w:rsid w:val="00667EF4"/>
    <w:rsid w:val="00670272"/>
    <w:rsid w:val="00672309"/>
    <w:rsid w:val="0067419B"/>
    <w:rsid w:val="00676968"/>
    <w:rsid w:val="00676A98"/>
    <w:rsid w:val="0067735B"/>
    <w:rsid w:val="0067788B"/>
    <w:rsid w:val="006815D1"/>
    <w:rsid w:val="006824D1"/>
    <w:rsid w:val="00683F39"/>
    <w:rsid w:val="00685305"/>
    <w:rsid w:val="006A08FF"/>
    <w:rsid w:val="006A3292"/>
    <w:rsid w:val="006A335D"/>
    <w:rsid w:val="006A3C90"/>
    <w:rsid w:val="006A6265"/>
    <w:rsid w:val="006B3C0D"/>
    <w:rsid w:val="006B4046"/>
    <w:rsid w:val="006B4B2A"/>
    <w:rsid w:val="006C184B"/>
    <w:rsid w:val="006C36AF"/>
    <w:rsid w:val="006C373A"/>
    <w:rsid w:val="006C4162"/>
    <w:rsid w:val="006C4795"/>
    <w:rsid w:val="006C4E9D"/>
    <w:rsid w:val="006D250D"/>
    <w:rsid w:val="006D4C2F"/>
    <w:rsid w:val="006D5DF3"/>
    <w:rsid w:val="006D6578"/>
    <w:rsid w:val="006D7B69"/>
    <w:rsid w:val="006E0780"/>
    <w:rsid w:val="006E58A5"/>
    <w:rsid w:val="006F2FA6"/>
    <w:rsid w:val="006F32D2"/>
    <w:rsid w:val="007008BB"/>
    <w:rsid w:val="00700CBD"/>
    <w:rsid w:val="007017B5"/>
    <w:rsid w:val="0070186B"/>
    <w:rsid w:val="007064C5"/>
    <w:rsid w:val="00706AA1"/>
    <w:rsid w:val="007076F0"/>
    <w:rsid w:val="007109D3"/>
    <w:rsid w:val="00710DCF"/>
    <w:rsid w:val="00712C6D"/>
    <w:rsid w:val="0071332D"/>
    <w:rsid w:val="00717D0E"/>
    <w:rsid w:val="00720FA6"/>
    <w:rsid w:val="0072387B"/>
    <w:rsid w:val="00724A62"/>
    <w:rsid w:val="007254E2"/>
    <w:rsid w:val="00731AE1"/>
    <w:rsid w:val="00735847"/>
    <w:rsid w:val="00736B61"/>
    <w:rsid w:val="0074524F"/>
    <w:rsid w:val="0074774B"/>
    <w:rsid w:val="0075184F"/>
    <w:rsid w:val="0075434A"/>
    <w:rsid w:val="00755D47"/>
    <w:rsid w:val="0075601C"/>
    <w:rsid w:val="00765943"/>
    <w:rsid w:val="00765A8E"/>
    <w:rsid w:val="00765C3A"/>
    <w:rsid w:val="007661D8"/>
    <w:rsid w:val="00770247"/>
    <w:rsid w:val="00771242"/>
    <w:rsid w:val="00771291"/>
    <w:rsid w:val="00771833"/>
    <w:rsid w:val="007730F7"/>
    <w:rsid w:val="00773244"/>
    <w:rsid w:val="00774EA2"/>
    <w:rsid w:val="00776476"/>
    <w:rsid w:val="00776EB2"/>
    <w:rsid w:val="00783636"/>
    <w:rsid w:val="00784B49"/>
    <w:rsid w:val="007907AB"/>
    <w:rsid w:val="00791F0C"/>
    <w:rsid w:val="0079431A"/>
    <w:rsid w:val="00795DEA"/>
    <w:rsid w:val="007971F9"/>
    <w:rsid w:val="00797B1E"/>
    <w:rsid w:val="00797F11"/>
    <w:rsid w:val="007A03B1"/>
    <w:rsid w:val="007A0D12"/>
    <w:rsid w:val="007A19A5"/>
    <w:rsid w:val="007A2B5A"/>
    <w:rsid w:val="007A3133"/>
    <w:rsid w:val="007A3D90"/>
    <w:rsid w:val="007A663C"/>
    <w:rsid w:val="007B3AD3"/>
    <w:rsid w:val="007B516D"/>
    <w:rsid w:val="007B690A"/>
    <w:rsid w:val="007C09FE"/>
    <w:rsid w:val="007C1B38"/>
    <w:rsid w:val="007C24E4"/>
    <w:rsid w:val="007C309E"/>
    <w:rsid w:val="007C58B9"/>
    <w:rsid w:val="007C5D57"/>
    <w:rsid w:val="007C635C"/>
    <w:rsid w:val="007C7010"/>
    <w:rsid w:val="007C7B46"/>
    <w:rsid w:val="007D07A4"/>
    <w:rsid w:val="007D1E3C"/>
    <w:rsid w:val="007D50AB"/>
    <w:rsid w:val="007D525A"/>
    <w:rsid w:val="007D5899"/>
    <w:rsid w:val="007D60F8"/>
    <w:rsid w:val="007D6C1E"/>
    <w:rsid w:val="007E025E"/>
    <w:rsid w:val="007E0E9E"/>
    <w:rsid w:val="007E1D81"/>
    <w:rsid w:val="007E2710"/>
    <w:rsid w:val="007E2775"/>
    <w:rsid w:val="007E30B4"/>
    <w:rsid w:val="007E34BE"/>
    <w:rsid w:val="007E5A7C"/>
    <w:rsid w:val="007F08C8"/>
    <w:rsid w:val="007F1403"/>
    <w:rsid w:val="007F28D3"/>
    <w:rsid w:val="007F331D"/>
    <w:rsid w:val="007F3509"/>
    <w:rsid w:val="007F3A07"/>
    <w:rsid w:val="00801B8F"/>
    <w:rsid w:val="008026BA"/>
    <w:rsid w:val="00802916"/>
    <w:rsid w:val="008030E3"/>
    <w:rsid w:val="00803408"/>
    <w:rsid w:val="00804442"/>
    <w:rsid w:val="008045F0"/>
    <w:rsid w:val="00806569"/>
    <w:rsid w:val="008114B2"/>
    <w:rsid w:val="00815049"/>
    <w:rsid w:val="00817862"/>
    <w:rsid w:val="008211C4"/>
    <w:rsid w:val="00821855"/>
    <w:rsid w:val="00823ACA"/>
    <w:rsid w:val="00823F7A"/>
    <w:rsid w:val="00825684"/>
    <w:rsid w:val="00831A48"/>
    <w:rsid w:val="0084147A"/>
    <w:rsid w:val="00842AC1"/>
    <w:rsid w:val="0084378C"/>
    <w:rsid w:val="00843DAF"/>
    <w:rsid w:val="008443D3"/>
    <w:rsid w:val="0084534D"/>
    <w:rsid w:val="00845D38"/>
    <w:rsid w:val="008461F2"/>
    <w:rsid w:val="008506F3"/>
    <w:rsid w:val="00850E54"/>
    <w:rsid w:val="008511AD"/>
    <w:rsid w:val="008553F9"/>
    <w:rsid w:val="0085597B"/>
    <w:rsid w:val="008602F1"/>
    <w:rsid w:val="008649E8"/>
    <w:rsid w:val="008667A5"/>
    <w:rsid w:val="008715CD"/>
    <w:rsid w:val="00872FBB"/>
    <w:rsid w:val="00874FB8"/>
    <w:rsid w:val="0087523D"/>
    <w:rsid w:val="0087596E"/>
    <w:rsid w:val="00875A9F"/>
    <w:rsid w:val="00880918"/>
    <w:rsid w:val="008820DF"/>
    <w:rsid w:val="0088310F"/>
    <w:rsid w:val="0088332A"/>
    <w:rsid w:val="00883C8A"/>
    <w:rsid w:val="00884051"/>
    <w:rsid w:val="00886358"/>
    <w:rsid w:val="008904F4"/>
    <w:rsid w:val="008920C0"/>
    <w:rsid w:val="00893CFD"/>
    <w:rsid w:val="00894F8D"/>
    <w:rsid w:val="00895A50"/>
    <w:rsid w:val="008968EC"/>
    <w:rsid w:val="008A1669"/>
    <w:rsid w:val="008A2F0B"/>
    <w:rsid w:val="008A525A"/>
    <w:rsid w:val="008A62C8"/>
    <w:rsid w:val="008B1BDB"/>
    <w:rsid w:val="008B77DB"/>
    <w:rsid w:val="008C0B3B"/>
    <w:rsid w:val="008C5880"/>
    <w:rsid w:val="008C71E7"/>
    <w:rsid w:val="008C79FB"/>
    <w:rsid w:val="008C7ACD"/>
    <w:rsid w:val="008C7C1C"/>
    <w:rsid w:val="008D0C54"/>
    <w:rsid w:val="008D11D5"/>
    <w:rsid w:val="008D159B"/>
    <w:rsid w:val="008D1F9D"/>
    <w:rsid w:val="008D2DB3"/>
    <w:rsid w:val="008D3456"/>
    <w:rsid w:val="008D4178"/>
    <w:rsid w:val="008D4C9B"/>
    <w:rsid w:val="008D5AE6"/>
    <w:rsid w:val="008D6C71"/>
    <w:rsid w:val="008D76C0"/>
    <w:rsid w:val="008D7E5D"/>
    <w:rsid w:val="008E02CB"/>
    <w:rsid w:val="008E318F"/>
    <w:rsid w:val="008E3BF2"/>
    <w:rsid w:val="008E5A3B"/>
    <w:rsid w:val="008E5AF4"/>
    <w:rsid w:val="008E6E33"/>
    <w:rsid w:val="008E73AD"/>
    <w:rsid w:val="008F2CDB"/>
    <w:rsid w:val="008F4D22"/>
    <w:rsid w:val="008F791F"/>
    <w:rsid w:val="00901B71"/>
    <w:rsid w:val="00903B12"/>
    <w:rsid w:val="00904D14"/>
    <w:rsid w:val="0090691E"/>
    <w:rsid w:val="00906E1A"/>
    <w:rsid w:val="00907120"/>
    <w:rsid w:val="0091043C"/>
    <w:rsid w:val="00911EE2"/>
    <w:rsid w:val="0091550D"/>
    <w:rsid w:val="00920739"/>
    <w:rsid w:val="009213EC"/>
    <w:rsid w:val="00922730"/>
    <w:rsid w:val="009254CF"/>
    <w:rsid w:val="0092576F"/>
    <w:rsid w:val="00930638"/>
    <w:rsid w:val="0093475A"/>
    <w:rsid w:val="00934A54"/>
    <w:rsid w:val="00935347"/>
    <w:rsid w:val="009407DB"/>
    <w:rsid w:val="00941386"/>
    <w:rsid w:val="009414EB"/>
    <w:rsid w:val="009446F4"/>
    <w:rsid w:val="009529C7"/>
    <w:rsid w:val="00952FFB"/>
    <w:rsid w:val="009544CF"/>
    <w:rsid w:val="00956692"/>
    <w:rsid w:val="00956B53"/>
    <w:rsid w:val="009577B6"/>
    <w:rsid w:val="00961BCE"/>
    <w:rsid w:val="0096392D"/>
    <w:rsid w:val="009639B9"/>
    <w:rsid w:val="009642FA"/>
    <w:rsid w:val="00964DF9"/>
    <w:rsid w:val="00970968"/>
    <w:rsid w:val="00970D64"/>
    <w:rsid w:val="00971F45"/>
    <w:rsid w:val="00972071"/>
    <w:rsid w:val="00973920"/>
    <w:rsid w:val="00973ECB"/>
    <w:rsid w:val="00974564"/>
    <w:rsid w:val="00974CB9"/>
    <w:rsid w:val="00976572"/>
    <w:rsid w:val="00981475"/>
    <w:rsid w:val="0098475D"/>
    <w:rsid w:val="00985342"/>
    <w:rsid w:val="00987371"/>
    <w:rsid w:val="00990042"/>
    <w:rsid w:val="009915E1"/>
    <w:rsid w:val="009A3FFF"/>
    <w:rsid w:val="009A4195"/>
    <w:rsid w:val="009B1768"/>
    <w:rsid w:val="009B3432"/>
    <w:rsid w:val="009B404F"/>
    <w:rsid w:val="009B4345"/>
    <w:rsid w:val="009B58CF"/>
    <w:rsid w:val="009B680C"/>
    <w:rsid w:val="009C41F2"/>
    <w:rsid w:val="009C46A2"/>
    <w:rsid w:val="009C53DB"/>
    <w:rsid w:val="009C5425"/>
    <w:rsid w:val="009D4C7A"/>
    <w:rsid w:val="009E0A42"/>
    <w:rsid w:val="009E127D"/>
    <w:rsid w:val="009E15CD"/>
    <w:rsid w:val="009E2C4A"/>
    <w:rsid w:val="009E2C78"/>
    <w:rsid w:val="009E69FF"/>
    <w:rsid w:val="009E6C97"/>
    <w:rsid w:val="009F28A1"/>
    <w:rsid w:val="009F5B21"/>
    <w:rsid w:val="009F7658"/>
    <w:rsid w:val="00A017D7"/>
    <w:rsid w:val="00A01AE5"/>
    <w:rsid w:val="00A0390A"/>
    <w:rsid w:val="00A05D8B"/>
    <w:rsid w:val="00A061D5"/>
    <w:rsid w:val="00A1197A"/>
    <w:rsid w:val="00A121B3"/>
    <w:rsid w:val="00A12AEC"/>
    <w:rsid w:val="00A145C2"/>
    <w:rsid w:val="00A16735"/>
    <w:rsid w:val="00A204D8"/>
    <w:rsid w:val="00A217C7"/>
    <w:rsid w:val="00A22784"/>
    <w:rsid w:val="00A23482"/>
    <w:rsid w:val="00A23A33"/>
    <w:rsid w:val="00A23EF4"/>
    <w:rsid w:val="00A26830"/>
    <w:rsid w:val="00A27581"/>
    <w:rsid w:val="00A30561"/>
    <w:rsid w:val="00A350B2"/>
    <w:rsid w:val="00A4211A"/>
    <w:rsid w:val="00A4233A"/>
    <w:rsid w:val="00A43077"/>
    <w:rsid w:val="00A43CDB"/>
    <w:rsid w:val="00A44C1F"/>
    <w:rsid w:val="00A4693D"/>
    <w:rsid w:val="00A47695"/>
    <w:rsid w:val="00A47B73"/>
    <w:rsid w:val="00A51B79"/>
    <w:rsid w:val="00A527A4"/>
    <w:rsid w:val="00A57012"/>
    <w:rsid w:val="00A61126"/>
    <w:rsid w:val="00A6398D"/>
    <w:rsid w:val="00A64606"/>
    <w:rsid w:val="00A65335"/>
    <w:rsid w:val="00A6567A"/>
    <w:rsid w:val="00A66960"/>
    <w:rsid w:val="00A70142"/>
    <w:rsid w:val="00A703C0"/>
    <w:rsid w:val="00A7464B"/>
    <w:rsid w:val="00A76B05"/>
    <w:rsid w:val="00A76F9C"/>
    <w:rsid w:val="00A81778"/>
    <w:rsid w:val="00A83261"/>
    <w:rsid w:val="00A854DC"/>
    <w:rsid w:val="00A85620"/>
    <w:rsid w:val="00A864FC"/>
    <w:rsid w:val="00A871C1"/>
    <w:rsid w:val="00A9078D"/>
    <w:rsid w:val="00A90E24"/>
    <w:rsid w:val="00A90FC1"/>
    <w:rsid w:val="00A9129C"/>
    <w:rsid w:val="00A91FD4"/>
    <w:rsid w:val="00A948BD"/>
    <w:rsid w:val="00A952CA"/>
    <w:rsid w:val="00A96967"/>
    <w:rsid w:val="00A97B2D"/>
    <w:rsid w:val="00A97B82"/>
    <w:rsid w:val="00AA0CA1"/>
    <w:rsid w:val="00AA45A0"/>
    <w:rsid w:val="00AA4EBC"/>
    <w:rsid w:val="00AA5AD2"/>
    <w:rsid w:val="00AA68C2"/>
    <w:rsid w:val="00AB0112"/>
    <w:rsid w:val="00AB188B"/>
    <w:rsid w:val="00AB2610"/>
    <w:rsid w:val="00AB3AF5"/>
    <w:rsid w:val="00AB3DB1"/>
    <w:rsid w:val="00AB4E38"/>
    <w:rsid w:val="00AB6320"/>
    <w:rsid w:val="00AB7152"/>
    <w:rsid w:val="00AC76C9"/>
    <w:rsid w:val="00AD58CE"/>
    <w:rsid w:val="00AE1154"/>
    <w:rsid w:val="00AE16A9"/>
    <w:rsid w:val="00AE2F06"/>
    <w:rsid w:val="00AE336E"/>
    <w:rsid w:val="00AF3730"/>
    <w:rsid w:val="00AF4390"/>
    <w:rsid w:val="00AF4B25"/>
    <w:rsid w:val="00AF606F"/>
    <w:rsid w:val="00B02F5D"/>
    <w:rsid w:val="00B05F22"/>
    <w:rsid w:val="00B066BB"/>
    <w:rsid w:val="00B06959"/>
    <w:rsid w:val="00B06D3D"/>
    <w:rsid w:val="00B153CF"/>
    <w:rsid w:val="00B20B0F"/>
    <w:rsid w:val="00B22058"/>
    <w:rsid w:val="00B22FE3"/>
    <w:rsid w:val="00B34B23"/>
    <w:rsid w:val="00B34C84"/>
    <w:rsid w:val="00B36232"/>
    <w:rsid w:val="00B36D70"/>
    <w:rsid w:val="00B4048C"/>
    <w:rsid w:val="00B41C64"/>
    <w:rsid w:val="00B453A5"/>
    <w:rsid w:val="00B47F29"/>
    <w:rsid w:val="00B47F95"/>
    <w:rsid w:val="00B523A9"/>
    <w:rsid w:val="00B52B9E"/>
    <w:rsid w:val="00B53CEE"/>
    <w:rsid w:val="00B606E5"/>
    <w:rsid w:val="00B63BCE"/>
    <w:rsid w:val="00B6465B"/>
    <w:rsid w:val="00B67F32"/>
    <w:rsid w:val="00B737DD"/>
    <w:rsid w:val="00B74E39"/>
    <w:rsid w:val="00B75CD1"/>
    <w:rsid w:val="00B76986"/>
    <w:rsid w:val="00B76A02"/>
    <w:rsid w:val="00B802D6"/>
    <w:rsid w:val="00B8258D"/>
    <w:rsid w:val="00B826EC"/>
    <w:rsid w:val="00B8514E"/>
    <w:rsid w:val="00B85327"/>
    <w:rsid w:val="00B85709"/>
    <w:rsid w:val="00B863F2"/>
    <w:rsid w:val="00B866C8"/>
    <w:rsid w:val="00B87242"/>
    <w:rsid w:val="00B9755E"/>
    <w:rsid w:val="00BA3193"/>
    <w:rsid w:val="00BA6248"/>
    <w:rsid w:val="00BB41E1"/>
    <w:rsid w:val="00BB426A"/>
    <w:rsid w:val="00BB46C4"/>
    <w:rsid w:val="00BB60FE"/>
    <w:rsid w:val="00BC46DD"/>
    <w:rsid w:val="00BC5FFA"/>
    <w:rsid w:val="00BC658F"/>
    <w:rsid w:val="00BC7087"/>
    <w:rsid w:val="00BD7459"/>
    <w:rsid w:val="00BD77DA"/>
    <w:rsid w:val="00BE26E5"/>
    <w:rsid w:val="00BE2E65"/>
    <w:rsid w:val="00BE424E"/>
    <w:rsid w:val="00BE79CC"/>
    <w:rsid w:val="00BF08CA"/>
    <w:rsid w:val="00BF1945"/>
    <w:rsid w:val="00BF6DA5"/>
    <w:rsid w:val="00C00469"/>
    <w:rsid w:val="00C020D3"/>
    <w:rsid w:val="00C02CC2"/>
    <w:rsid w:val="00C041E3"/>
    <w:rsid w:val="00C04E8F"/>
    <w:rsid w:val="00C04EE9"/>
    <w:rsid w:val="00C057F7"/>
    <w:rsid w:val="00C06DC4"/>
    <w:rsid w:val="00C106CA"/>
    <w:rsid w:val="00C106E9"/>
    <w:rsid w:val="00C109D1"/>
    <w:rsid w:val="00C128B0"/>
    <w:rsid w:val="00C13E9E"/>
    <w:rsid w:val="00C20C0A"/>
    <w:rsid w:val="00C226B0"/>
    <w:rsid w:val="00C23E44"/>
    <w:rsid w:val="00C26387"/>
    <w:rsid w:val="00C26AF8"/>
    <w:rsid w:val="00C27D93"/>
    <w:rsid w:val="00C27FED"/>
    <w:rsid w:val="00C3424C"/>
    <w:rsid w:val="00C342E4"/>
    <w:rsid w:val="00C37168"/>
    <w:rsid w:val="00C37D66"/>
    <w:rsid w:val="00C42383"/>
    <w:rsid w:val="00C43374"/>
    <w:rsid w:val="00C440F4"/>
    <w:rsid w:val="00C45E8B"/>
    <w:rsid w:val="00C45FFB"/>
    <w:rsid w:val="00C46057"/>
    <w:rsid w:val="00C50357"/>
    <w:rsid w:val="00C50390"/>
    <w:rsid w:val="00C50FFF"/>
    <w:rsid w:val="00C514ED"/>
    <w:rsid w:val="00C5215D"/>
    <w:rsid w:val="00C531D9"/>
    <w:rsid w:val="00C532AD"/>
    <w:rsid w:val="00C540F9"/>
    <w:rsid w:val="00C658FA"/>
    <w:rsid w:val="00C661B4"/>
    <w:rsid w:val="00C70495"/>
    <w:rsid w:val="00C7606A"/>
    <w:rsid w:val="00C767E9"/>
    <w:rsid w:val="00C8222F"/>
    <w:rsid w:val="00C833D2"/>
    <w:rsid w:val="00C8463E"/>
    <w:rsid w:val="00C9144A"/>
    <w:rsid w:val="00C92B2A"/>
    <w:rsid w:val="00C94461"/>
    <w:rsid w:val="00C94CB2"/>
    <w:rsid w:val="00C95586"/>
    <w:rsid w:val="00C96621"/>
    <w:rsid w:val="00CA0395"/>
    <w:rsid w:val="00CA0CF5"/>
    <w:rsid w:val="00CA19D7"/>
    <w:rsid w:val="00CA24DE"/>
    <w:rsid w:val="00CA54DE"/>
    <w:rsid w:val="00CA634E"/>
    <w:rsid w:val="00CA6627"/>
    <w:rsid w:val="00CB0E59"/>
    <w:rsid w:val="00CB2696"/>
    <w:rsid w:val="00CB5C13"/>
    <w:rsid w:val="00CB6A33"/>
    <w:rsid w:val="00CB73AB"/>
    <w:rsid w:val="00CB7A63"/>
    <w:rsid w:val="00CC1064"/>
    <w:rsid w:val="00CC2C63"/>
    <w:rsid w:val="00CC3BF3"/>
    <w:rsid w:val="00CC40EF"/>
    <w:rsid w:val="00CC4DE4"/>
    <w:rsid w:val="00CC54DF"/>
    <w:rsid w:val="00CC6127"/>
    <w:rsid w:val="00CD0528"/>
    <w:rsid w:val="00CD0881"/>
    <w:rsid w:val="00CD0E89"/>
    <w:rsid w:val="00CD1426"/>
    <w:rsid w:val="00CD6838"/>
    <w:rsid w:val="00CD719D"/>
    <w:rsid w:val="00CD781B"/>
    <w:rsid w:val="00CE0B95"/>
    <w:rsid w:val="00CE16F2"/>
    <w:rsid w:val="00CE3941"/>
    <w:rsid w:val="00CE404C"/>
    <w:rsid w:val="00CF0BD1"/>
    <w:rsid w:val="00CF4780"/>
    <w:rsid w:val="00CF635B"/>
    <w:rsid w:val="00D0400B"/>
    <w:rsid w:val="00D0692F"/>
    <w:rsid w:val="00D077D2"/>
    <w:rsid w:val="00D1174E"/>
    <w:rsid w:val="00D11BFC"/>
    <w:rsid w:val="00D11EC0"/>
    <w:rsid w:val="00D14214"/>
    <w:rsid w:val="00D17C38"/>
    <w:rsid w:val="00D20221"/>
    <w:rsid w:val="00D23A2A"/>
    <w:rsid w:val="00D247CB"/>
    <w:rsid w:val="00D2554F"/>
    <w:rsid w:val="00D25812"/>
    <w:rsid w:val="00D26BAF"/>
    <w:rsid w:val="00D32154"/>
    <w:rsid w:val="00D3511D"/>
    <w:rsid w:val="00D362D2"/>
    <w:rsid w:val="00D4091A"/>
    <w:rsid w:val="00D432B7"/>
    <w:rsid w:val="00D45B5F"/>
    <w:rsid w:val="00D45F46"/>
    <w:rsid w:val="00D52E37"/>
    <w:rsid w:val="00D533ED"/>
    <w:rsid w:val="00D555CA"/>
    <w:rsid w:val="00D56836"/>
    <w:rsid w:val="00D636D2"/>
    <w:rsid w:val="00D66788"/>
    <w:rsid w:val="00D66864"/>
    <w:rsid w:val="00D72AA1"/>
    <w:rsid w:val="00D77F3A"/>
    <w:rsid w:val="00D821F4"/>
    <w:rsid w:val="00D841E2"/>
    <w:rsid w:val="00D87941"/>
    <w:rsid w:val="00D909E2"/>
    <w:rsid w:val="00D920AC"/>
    <w:rsid w:val="00D9457C"/>
    <w:rsid w:val="00D97DB2"/>
    <w:rsid w:val="00D97DB4"/>
    <w:rsid w:val="00DA022E"/>
    <w:rsid w:val="00DA621B"/>
    <w:rsid w:val="00DB127F"/>
    <w:rsid w:val="00DB1AAA"/>
    <w:rsid w:val="00DB46E7"/>
    <w:rsid w:val="00DB4B4B"/>
    <w:rsid w:val="00DB58D6"/>
    <w:rsid w:val="00DC49F1"/>
    <w:rsid w:val="00DD020F"/>
    <w:rsid w:val="00DD1709"/>
    <w:rsid w:val="00DD33D8"/>
    <w:rsid w:val="00DE4A00"/>
    <w:rsid w:val="00DE4A74"/>
    <w:rsid w:val="00DE5893"/>
    <w:rsid w:val="00DE63C9"/>
    <w:rsid w:val="00DE69EA"/>
    <w:rsid w:val="00DE75C0"/>
    <w:rsid w:val="00DF3AD9"/>
    <w:rsid w:val="00DF55CB"/>
    <w:rsid w:val="00DF57B7"/>
    <w:rsid w:val="00DF6E56"/>
    <w:rsid w:val="00DF7B20"/>
    <w:rsid w:val="00E01D66"/>
    <w:rsid w:val="00E023DC"/>
    <w:rsid w:val="00E027DD"/>
    <w:rsid w:val="00E04259"/>
    <w:rsid w:val="00E05047"/>
    <w:rsid w:val="00E05BE3"/>
    <w:rsid w:val="00E05F97"/>
    <w:rsid w:val="00E0632F"/>
    <w:rsid w:val="00E066D9"/>
    <w:rsid w:val="00E10DDF"/>
    <w:rsid w:val="00E10F79"/>
    <w:rsid w:val="00E12E2C"/>
    <w:rsid w:val="00E13B9E"/>
    <w:rsid w:val="00E22013"/>
    <w:rsid w:val="00E23216"/>
    <w:rsid w:val="00E32718"/>
    <w:rsid w:val="00E3366C"/>
    <w:rsid w:val="00E42B5F"/>
    <w:rsid w:val="00E4459F"/>
    <w:rsid w:val="00E45D48"/>
    <w:rsid w:val="00E55B0F"/>
    <w:rsid w:val="00E60CE5"/>
    <w:rsid w:val="00E61C95"/>
    <w:rsid w:val="00E62C2D"/>
    <w:rsid w:val="00E63070"/>
    <w:rsid w:val="00E66A42"/>
    <w:rsid w:val="00E70006"/>
    <w:rsid w:val="00E71A2D"/>
    <w:rsid w:val="00E72167"/>
    <w:rsid w:val="00E73E60"/>
    <w:rsid w:val="00E74918"/>
    <w:rsid w:val="00E75CE7"/>
    <w:rsid w:val="00E767C0"/>
    <w:rsid w:val="00E803D0"/>
    <w:rsid w:val="00E81A81"/>
    <w:rsid w:val="00E827E1"/>
    <w:rsid w:val="00E86B1A"/>
    <w:rsid w:val="00E86D28"/>
    <w:rsid w:val="00E90EDD"/>
    <w:rsid w:val="00E917BC"/>
    <w:rsid w:val="00E92B45"/>
    <w:rsid w:val="00E94737"/>
    <w:rsid w:val="00E97EE1"/>
    <w:rsid w:val="00E97EF6"/>
    <w:rsid w:val="00EA1C0E"/>
    <w:rsid w:val="00EA3484"/>
    <w:rsid w:val="00EA6524"/>
    <w:rsid w:val="00EB0BEB"/>
    <w:rsid w:val="00EB1A89"/>
    <w:rsid w:val="00EB25C4"/>
    <w:rsid w:val="00EB265E"/>
    <w:rsid w:val="00EB3AEF"/>
    <w:rsid w:val="00EB41AF"/>
    <w:rsid w:val="00EC09BD"/>
    <w:rsid w:val="00EC0F16"/>
    <w:rsid w:val="00EC3304"/>
    <w:rsid w:val="00EC540B"/>
    <w:rsid w:val="00EC6AF9"/>
    <w:rsid w:val="00EC6BD0"/>
    <w:rsid w:val="00EC7AC3"/>
    <w:rsid w:val="00ED3958"/>
    <w:rsid w:val="00ED6131"/>
    <w:rsid w:val="00ED6BAE"/>
    <w:rsid w:val="00ED7F4C"/>
    <w:rsid w:val="00EE53FB"/>
    <w:rsid w:val="00EE55EE"/>
    <w:rsid w:val="00EE6E3C"/>
    <w:rsid w:val="00EE718A"/>
    <w:rsid w:val="00EF4F25"/>
    <w:rsid w:val="00EF6BBF"/>
    <w:rsid w:val="00EF7C82"/>
    <w:rsid w:val="00F016D6"/>
    <w:rsid w:val="00F0501F"/>
    <w:rsid w:val="00F07C28"/>
    <w:rsid w:val="00F1078D"/>
    <w:rsid w:val="00F12473"/>
    <w:rsid w:val="00F13643"/>
    <w:rsid w:val="00F147CA"/>
    <w:rsid w:val="00F14DBF"/>
    <w:rsid w:val="00F16787"/>
    <w:rsid w:val="00F16A65"/>
    <w:rsid w:val="00F16F15"/>
    <w:rsid w:val="00F203F7"/>
    <w:rsid w:val="00F25E03"/>
    <w:rsid w:val="00F332BC"/>
    <w:rsid w:val="00F34464"/>
    <w:rsid w:val="00F35585"/>
    <w:rsid w:val="00F36E34"/>
    <w:rsid w:val="00F403B4"/>
    <w:rsid w:val="00F43639"/>
    <w:rsid w:val="00F45556"/>
    <w:rsid w:val="00F50202"/>
    <w:rsid w:val="00F5107C"/>
    <w:rsid w:val="00F517D2"/>
    <w:rsid w:val="00F5426C"/>
    <w:rsid w:val="00F544B6"/>
    <w:rsid w:val="00F55955"/>
    <w:rsid w:val="00F60967"/>
    <w:rsid w:val="00F610FA"/>
    <w:rsid w:val="00F61910"/>
    <w:rsid w:val="00F62A59"/>
    <w:rsid w:val="00F6540C"/>
    <w:rsid w:val="00F65E64"/>
    <w:rsid w:val="00F71399"/>
    <w:rsid w:val="00F71E67"/>
    <w:rsid w:val="00F73736"/>
    <w:rsid w:val="00F73B8A"/>
    <w:rsid w:val="00F7471C"/>
    <w:rsid w:val="00F767D3"/>
    <w:rsid w:val="00F8068C"/>
    <w:rsid w:val="00F809C6"/>
    <w:rsid w:val="00F80FE6"/>
    <w:rsid w:val="00F82252"/>
    <w:rsid w:val="00F827BC"/>
    <w:rsid w:val="00F832D4"/>
    <w:rsid w:val="00F83548"/>
    <w:rsid w:val="00F83FBC"/>
    <w:rsid w:val="00F84DF2"/>
    <w:rsid w:val="00F8522C"/>
    <w:rsid w:val="00F92209"/>
    <w:rsid w:val="00F957EB"/>
    <w:rsid w:val="00F95B28"/>
    <w:rsid w:val="00FA1224"/>
    <w:rsid w:val="00FA42C8"/>
    <w:rsid w:val="00FA4496"/>
    <w:rsid w:val="00FA6028"/>
    <w:rsid w:val="00FA626C"/>
    <w:rsid w:val="00FB0EFB"/>
    <w:rsid w:val="00FB1E6A"/>
    <w:rsid w:val="00FB5891"/>
    <w:rsid w:val="00FB5AB8"/>
    <w:rsid w:val="00FB7C28"/>
    <w:rsid w:val="00FC0599"/>
    <w:rsid w:val="00FC593E"/>
    <w:rsid w:val="00FD3A75"/>
    <w:rsid w:val="00FD59FF"/>
    <w:rsid w:val="00FE1F07"/>
    <w:rsid w:val="00FE59E1"/>
    <w:rsid w:val="00FE5DF7"/>
    <w:rsid w:val="00FE7162"/>
    <w:rsid w:val="00FE76EE"/>
    <w:rsid w:val="00FF07E2"/>
    <w:rsid w:val="00FF578F"/>
    <w:rsid w:val="00FF58B0"/>
    <w:rsid w:val="00FF6404"/>
    <w:rsid w:val="00FF7B50"/>
    <w:rsid w:val="00FF7F0B"/>
    <w:rsid w:val="09F46F40"/>
    <w:rsid w:val="0D722A40"/>
    <w:rsid w:val="116C64D2"/>
    <w:rsid w:val="12B154B7"/>
    <w:rsid w:val="2AD50E91"/>
    <w:rsid w:val="31954763"/>
    <w:rsid w:val="3E946744"/>
    <w:rsid w:val="3FEA4B3F"/>
    <w:rsid w:val="4F6530D9"/>
    <w:rsid w:val="500A1755"/>
    <w:rsid w:val="5B1815BC"/>
    <w:rsid w:val="5FC54FA8"/>
    <w:rsid w:val="63382BE2"/>
    <w:rsid w:val="7220626A"/>
    <w:rsid w:val="78F718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E3"/>
    <w:pPr>
      <w:widowControl w:val="0"/>
      <w:jc w:val="both"/>
    </w:pPr>
    <w:rPr>
      <w:kern w:val="2"/>
      <w:sz w:val="21"/>
      <w:szCs w:val="24"/>
    </w:rPr>
  </w:style>
  <w:style w:type="paragraph" w:styleId="1">
    <w:name w:val="heading 1"/>
    <w:basedOn w:val="a"/>
    <w:next w:val="a"/>
    <w:link w:val="1Char"/>
    <w:qFormat/>
    <w:rsid w:val="00E05B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E05BE3"/>
    <w:pPr>
      <w:ind w:leftChars="2500" w:left="100"/>
    </w:pPr>
    <w:rPr>
      <w:rFonts w:ascii="宋体" w:hAnsi="宋体"/>
      <w:b/>
      <w:bCs/>
      <w:sz w:val="24"/>
    </w:rPr>
  </w:style>
  <w:style w:type="paragraph" w:styleId="a4">
    <w:name w:val="Balloon Text"/>
    <w:basedOn w:val="a"/>
    <w:link w:val="Char0"/>
    <w:uiPriority w:val="99"/>
    <w:semiHidden/>
    <w:rsid w:val="00E05BE3"/>
    <w:rPr>
      <w:sz w:val="18"/>
      <w:szCs w:val="18"/>
    </w:rPr>
  </w:style>
  <w:style w:type="paragraph" w:styleId="a5">
    <w:name w:val="footer"/>
    <w:basedOn w:val="a"/>
    <w:link w:val="Char1"/>
    <w:uiPriority w:val="99"/>
    <w:qFormat/>
    <w:rsid w:val="00E05BE3"/>
    <w:pPr>
      <w:tabs>
        <w:tab w:val="center" w:pos="4153"/>
        <w:tab w:val="right" w:pos="8306"/>
      </w:tabs>
      <w:snapToGrid w:val="0"/>
      <w:jc w:val="left"/>
    </w:pPr>
    <w:rPr>
      <w:sz w:val="18"/>
      <w:szCs w:val="18"/>
    </w:rPr>
  </w:style>
  <w:style w:type="paragraph" w:styleId="a6">
    <w:name w:val="header"/>
    <w:basedOn w:val="a"/>
    <w:link w:val="Char2"/>
    <w:uiPriority w:val="99"/>
    <w:qFormat/>
    <w:rsid w:val="00E05BE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E05BE3"/>
    <w:pPr>
      <w:spacing w:beforeAutospacing="1" w:afterAutospacing="1"/>
      <w:jc w:val="left"/>
    </w:pPr>
    <w:rPr>
      <w:kern w:val="0"/>
      <w:sz w:val="24"/>
    </w:rPr>
  </w:style>
  <w:style w:type="table" w:styleId="a8">
    <w:name w:val="Table Grid"/>
    <w:basedOn w:val="a1"/>
    <w:uiPriority w:val="99"/>
    <w:qFormat/>
    <w:rsid w:val="00E05B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qFormat/>
    <w:rsid w:val="00E05BE3"/>
    <w:rPr>
      <w:rFonts w:cs="Times New Roman"/>
    </w:rPr>
  </w:style>
  <w:style w:type="character" w:styleId="aa">
    <w:name w:val="Hyperlink"/>
    <w:uiPriority w:val="99"/>
    <w:qFormat/>
    <w:rsid w:val="00E05BE3"/>
    <w:rPr>
      <w:rFonts w:cs="Times New Roman"/>
      <w:color w:val="0000FF"/>
      <w:u w:val="single"/>
    </w:rPr>
  </w:style>
  <w:style w:type="character" w:customStyle="1" w:styleId="Char">
    <w:name w:val="日期 Char"/>
    <w:link w:val="a3"/>
    <w:uiPriority w:val="99"/>
    <w:semiHidden/>
    <w:qFormat/>
    <w:locked/>
    <w:rsid w:val="00E05BE3"/>
    <w:rPr>
      <w:rFonts w:cs="Times New Roman"/>
      <w:sz w:val="24"/>
      <w:szCs w:val="24"/>
    </w:rPr>
  </w:style>
  <w:style w:type="character" w:customStyle="1" w:styleId="Char0">
    <w:name w:val="批注框文本 Char"/>
    <w:link w:val="a4"/>
    <w:uiPriority w:val="99"/>
    <w:semiHidden/>
    <w:qFormat/>
    <w:locked/>
    <w:rsid w:val="00E05BE3"/>
    <w:rPr>
      <w:rFonts w:cs="Times New Roman"/>
      <w:sz w:val="2"/>
    </w:rPr>
  </w:style>
  <w:style w:type="character" w:customStyle="1" w:styleId="Char1">
    <w:name w:val="页脚 Char"/>
    <w:link w:val="a5"/>
    <w:uiPriority w:val="99"/>
    <w:qFormat/>
    <w:locked/>
    <w:rsid w:val="00E05BE3"/>
    <w:rPr>
      <w:rFonts w:cs="Times New Roman"/>
      <w:sz w:val="18"/>
      <w:szCs w:val="18"/>
    </w:rPr>
  </w:style>
  <w:style w:type="character" w:customStyle="1" w:styleId="Char2">
    <w:name w:val="页眉 Char"/>
    <w:link w:val="a6"/>
    <w:uiPriority w:val="99"/>
    <w:semiHidden/>
    <w:qFormat/>
    <w:locked/>
    <w:rsid w:val="00E05BE3"/>
    <w:rPr>
      <w:rFonts w:cs="Times New Roman"/>
      <w:sz w:val="18"/>
      <w:szCs w:val="18"/>
    </w:rPr>
  </w:style>
  <w:style w:type="character" w:customStyle="1" w:styleId="1Char">
    <w:name w:val="标题 1 Char"/>
    <w:basedOn w:val="a0"/>
    <w:link w:val="1"/>
    <w:qFormat/>
    <w:rsid w:val="00E05BE3"/>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3</Pages>
  <Words>224</Words>
  <Characters>1279</Characters>
  <Application>Microsoft Office Word</Application>
  <DocSecurity>0</DocSecurity>
  <Lines>10</Lines>
  <Paragraphs>2</Paragraphs>
  <ScaleCrop>false</ScaleCrop>
  <Company>MC SYSTEM</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永湖镇福地村地段68861平方米</dc:title>
  <dc:creator>刘社青</dc:creator>
  <cp:lastModifiedBy>LENOVO</cp:lastModifiedBy>
  <cp:revision>7</cp:revision>
  <cp:lastPrinted>2020-09-15T08:28:00Z</cp:lastPrinted>
  <dcterms:created xsi:type="dcterms:W3CDTF">2020-09-11T09:15:00Z</dcterms:created>
  <dcterms:modified xsi:type="dcterms:W3CDTF">2020-09-15T08:28:00Z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