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探矿权申请资料清单及要求</w:t>
      </w:r>
    </w:p>
    <w:tbl>
      <w:tblPr>
        <w:tblStyle w:val="6"/>
        <w:tblW w:w="1352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433"/>
        <w:gridCol w:w="2060"/>
        <w:gridCol w:w="3"/>
        <w:gridCol w:w="379"/>
        <w:gridCol w:w="3"/>
        <w:gridCol w:w="355"/>
        <w:gridCol w:w="3"/>
        <w:gridCol w:w="379"/>
        <w:gridCol w:w="3"/>
        <w:gridCol w:w="389"/>
        <w:gridCol w:w="3"/>
        <w:gridCol w:w="818"/>
        <w:gridCol w:w="3"/>
        <w:gridCol w:w="847"/>
        <w:gridCol w:w="3"/>
        <w:gridCol w:w="564"/>
        <w:gridCol w:w="3"/>
        <w:gridCol w:w="706"/>
        <w:gridCol w:w="3"/>
        <w:gridCol w:w="422"/>
        <w:gridCol w:w="6137"/>
        <w:gridCol w:w="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38" w:hRule="atLeast"/>
          <w:tblHeader/>
          <w:jc w:val="center"/>
        </w:trPr>
        <w:tc>
          <w:tcPr>
            <w:tcW w:w="43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材料名称</w:t>
            </w:r>
          </w:p>
        </w:tc>
        <w:tc>
          <w:tcPr>
            <w:tcW w:w="38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dstrike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dstrike w:val="0"/>
                <w:kern w:val="0"/>
                <w:sz w:val="21"/>
                <w:szCs w:val="21"/>
              </w:rPr>
              <w:t>新 立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延 续</w:t>
            </w:r>
          </w:p>
        </w:tc>
        <w:tc>
          <w:tcPr>
            <w:tcW w:w="38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保 留</w:t>
            </w:r>
          </w:p>
        </w:tc>
        <w:tc>
          <w:tcPr>
            <w:tcW w:w="39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注 销</w:t>
            </w:r>
          </w:p>
        </w:tc>
        <w:tc>
          <w:tcPr>
            <w:tcW w:w="33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变 更</w:t>
            </w:r>
          </w:p>
        </w:tc>
        <w:tc>
          <w:tcPr>
            <w:tcW w:w="613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要 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283" w:hRule="atLeast"/>
          <w:tblHeader/>
          <w:jc w:val="center"/>
        </w:trPr>
        <w:tc>
          <w:tcPr>
            <w:tcW w:w="43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8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dstrike w:val="0"/>
                <w:kern w:val="0"/>
                <w:sz w:val="21"/>
                <w:szCs w:val="21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8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扩大勘查区块范围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含合并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缩小勘查区块范围（含分立）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trike w:val="0"/>
                <w:dstrike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trike w:val="0"/>
                <w:dstrike w:val="0"/>
                <w:kern w:val="0"/>
                <w:sz w:val="21"/>
                <w:szCs w:val="21"/>
              </w:rPr>
              <w:t>勘查主矿种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探矿权人名称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转让</w:t>
            </w:r>
          </w:p>
        </w:tc>
        <w:tc>
          <w:tcPr>
            <w:tcW w:w="613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533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/>
                <w:color w:val="000000"/>
              </w:rPr>
              <w:t>1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探矿权申请登记书或申请书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color w:val="339966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转让探矿权</w:t>
            </w:r>
            <w:r>
              <w:rPr>
                <w:rFonts w:hint="eastAsia" w:ascii="Times New Roman" w:hAnsi="Times New Roman" w:cs="Times New Roman"/>
                <w:kern w:val="0"/>
                <w:szCs w:val="36"/>
                <w:lang w:eastAsia="zh-CN"/>
              </w:rPr>
              <w:t>的，</w:t>
            </w:r>
            <w:r>
              <w:rPr>
                <w:rFonts w:hint="default" w:ascii="Times New Roman" w:hAnsi="Times New Roman" w:cs="Times New Roman"/>
                <w:kern w:val="0"/>
                <w:szCs w:val="36"/>
              </w:rPr>
              <w:t>探矿权人提交转让申请书，探矿权受让人提交变更申请登记书。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43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36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勘查许可证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缩小勘查区块范围（含分立）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油气项目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不需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提交此资料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60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>
            <w:pPr>
              <w:widowControl/>
              <w:snapToGrid w:val="0"/>
              <w:spacing w:line="400" w:lineRule="exact"/>
              <w:jc w:val="both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勘查合同或勘查工作计划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color w:val="FF00FF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FF00FF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FF00FF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FF00FF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color w:val="FF00FF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FF00FF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90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lang w:val="en-US" w:eastAsia="zh-CN"/>
              </w:rPr>
              <w:t>4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勘查实施方案和评审意见书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1.申请人可按要求自行编制也可委托有关机构编制勘查实施方案，审批部门不得以任何形式要求申请人委托特定中介机构服务。</w:t>
            </w:r>
          </w:p>
          <w:p>
            <w:pPr>
              <w:spacing w:line="400" w:lineRule="exac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/>
              </w:rPr>
              <w:t>2.经省级</w:t>
            </w:r>
            <w:r>
              <w:rPr>
                <w:rFonts w:hint="default" w:ascii="Times New Roman" w:hAnsi="Times New Roman"/>
                <w:lang w:eastAsia="zh-CN"/>
              </w:rPr>
              <w:t>自然</w:t>
            </w:r>
            <w:r>
              <w:rPr>
                <w:rFonts w:hint="default" w:ascii="Times New Roman" w:hAnsi="Times New Roman"/>
              </w:rPr>
              <w:t>资源主管部门组织或委托的机构组织评审通过并出具评审意见书（仅适用于非油气）。</w:t>
            </w:r>
          </w:p>
          <w:p>
            <w:pPr>
              <w:spacing w:line="4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3.保留申请、变更探矿权人名称及转让（仅适用于油气）：保留提供地理位置图及勘探程度图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default" w:ascii="Times New Roman" w:hAnsi="Times New Roman"/>
              </w:rPr>
              <w:t>缩小勘查区块范围（含分立）申请</w:t>
            </w:r>
            <w:r>
              <w:rPr>
                <w:rFonts w:hint="eastAsia" w:ascii="Times New Roman" w:hAnsi="Times New Roman"/>
                <w:lang w:eastAsia="zh-CN"/>
              </w:rPr>
              <w:t>不</w:t>
            </w:r>
            <w:r>
              <w:rPr>
                <w:rFonts w:hint="default" w:ascii="Times New Roman" w:hAnsi="Times New Roman"/>
              </w:rPr>
              <w:t>需提交勘查实施方案；其他油气申请提交勘查实施方案。</w:t>
            </w:r>
          </w:p>
          <w:p>
            <w:pPr>
              <w:spacing w:line="400" w:lineRule="exac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/>
              </w:rPr>
              <w:t>4.缩小勘查区块范围（含分立）申请（仅适用于非油气）：以分立方式缩小勘查区块范围的提交此资料，其他缩小勘查区块范围申请不需提交此资料。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19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协议出让申请资料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trike w:val="0"/>
                <w:dstrike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hint="default" w:ascii="Times New Roman" w:hAnsi="Times New Roman"/>
                <w:szCs w:val="36"/>
              </w:rPr>
              <w:t>—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1.限于以协议方式出让探矿权的，以合并方式扩大勘查区块范围的不需提交此资料。</w:t>
            </w:r>
          </w:p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2.提交协议出让申请，协议出让制度规定的有关部门文件等资料。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059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lang w:val="en-US" w:eastAsia="zh-CN"/>
              </w:rPr>
              <w:t>6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  <w:t>探矿权范围内已探明可供开采矿体的说明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仅限于首次探矿权保留申请。</w:t>
            </w:r>
          </w:p>
          <w:p>
            <w:pPr>
              <w:widowControl/>
              <w:snapToGrid w:val="0"/>
              <w:spacing w:line="400" w:lineRule="exact"/>
              <w:rPr>
                <w:rFonts w:hint="default"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  <w:t>探矿权范围内已探明可供开采矿体的说明应包含探明矿种、资源储量估算范围、资源储量情况、勘查程度、申请保留范围等。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64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lang w:val="en-US" w:eastAsia="zh-CN"/>
              </w:rPr>
              <w:t>7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勘查项目完成报告或者终止报告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045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8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变更探矿权人名称的证明文件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/>
              </w:rPr>
              <w:t>工商部门出具的变更批准文件或工商变更事项查询单</w:t>
            </w:r>
            <w:r>
              <w:rPr>
                <w:rFonts w:hint="default" w:ascii="Times New Roman" w:hAnsi="Times New Roman"/>
                <w:lang w:eastAsia="zh-CN"/>
              </w:rPr>
              <w:t>，法院拍卖或裁定的协助执行通知书</w:t>
            </w:r>
            <w:r>
              <w:rPr>
                <w:rFonts w:hint="default" w:ascii="Times New Roman" w:hAnsi="Times New Roman"/>
              </w:rPr>
              <w:t>等资料。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888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lang w:val="en-US" w:eastAsia="zh-CN"/>
              </w:rPr>
              <w:t>9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探矿权转让合同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062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>10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36"/>
                <w:lang w:val="en-US" w:eastAsia="zh-CN"/>
              </w:rPr>
              <w:t>上一年度的年度财务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36"/>
                <w:lang w:val="en-US" w:eastAsia="zh-CN"/>
              </w:rPr>
              <w:t>报表审计报告或最近一期财务报表的审计报告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utoSpaceDN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仅适用于油气转让申请</w:t>
            </w:r>
            <w:r>
              <w:rPr>
                <w:rFonts w:hint="eastAsia" w:ascii="Times New Roman" w:hAnsi="Times New Roman" w:cs="Times New Roman"/>
                <w:kern w:val="0"/>
                <w:szCs w:val="36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Cs w:val="36"/>
              </w:rPr>
              <w:t>由受让人提供。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891" w:hRule="atLeast"/>
          <w:jc w:val="center"/>
        </w:trPr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>11</w:t>
            </w:r>
          </w:p>
        </w:tc>
        <w:tc>
          <w:tcPr>
            <w:tcW w:w="20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对外合作合同副本等有关批准文件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4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仅适用于油气</w:t>
            </w:r>
            <w:r>
              <w:rPr>
                <w:rFonts w:hint="eastAsia" w:ascii="Times New Roman" w:hAnsi="Times New Roman" w:cs="Times New Roman"/>
                <w:kern w:val="0"/>
                <w:szCs w:val="36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Cs w:val="36"/>
              </w:rPr>
              <w:t>签订对外合同后即备案。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66" w:hRule="atLeast"/>
          <w:jc w:val="center"/>
        </w:trPr>
        <w:tc>
          <w:tcPr>
            <w:tcW w:w="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>12</w:t>
            </w:r>
          </w:p>
        </w:tc>
        <w:tc>
          <w:tcPr>
            <w:tcW w:w="20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矿业权出让收益（价款）缴纳或有偿处置证明材料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—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提供缴款通知书、分期缴款批复或包含矿业权出让收益（价款）</w:t>
            </w:r>
            <w:r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  <w:t>应缴金额、缴纳方式</w:t>
            </w:r>
            <w:r>
              <w:rPr>
                <w:rFonts w:hint="default" w:ascii="Times New Roman" w:hAnsi="Times New Roman" w:eastAsia="宋体" w:cs="Times New Roman"/>
                <w:kern w:val="0"/>
                <w:szCs w:val="36"/>
              </w:rPr>
              <w:t>的矿业权成交确认书、矿业权出让合同以及矿业权出让收益</w:t>
            </w:r>
            <w:r>
              <w:rPr>
                <w:rFonts w:hint="eastAsia" w:ascii="Times New Roman" w:hAnsi="Times New Roman" w:cs="Times New Roman"/>
                <w:kern w:val="0"/>
                <w:szCs w:val="36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Cs w:val="36"/>
              </w:rPr>
              <w:t>价款</w:t>
            </w:r>
            <w:r>
              <w:rPr>
                <w:rFonts w:hint="eastAsia" w:ascii="Times New Roman" w:hAnsi="Times New Roman" w:cs="Times New Roman"/>
                <w:kern w:val="0"/>
                <w:szCs w:val="36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Cs w:val="36"/>
              </w:rPr>
              <w:t>缴纳票据和相关凭证等材料。如没有相应材料，应由</w:t>
            </w:r>
            <w:r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  <w:t>征收机关</w:t>
            </w:r>
            <w:r>
              <w:rPr>
                <w:rFonts w:hint="default" w:ascii="Times New Roman" w:hAnsi="Times New Roman" w:eastAsia="宋体" w:cs="Times New Roman"/>
                <w:kern w:val="0"/>
                <w:szCs w:val="36"/>
              </w:rPr>
              <w:t>出具书面意见，说明矿业权出让收益（价款）缴纳的具体情况；对已批准将矿业权出让收益（价款）转增为国家基金或国家资本金的，应提供批复文件。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72" w:hRule="atLeast"/>
          <w:jc w:val="center"/>
        </w:trPr>
        <w:tc>
          <w:tcPr>
            <w:tcW w:w="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36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lang w:val="en-US" w:eastAsia="zh-CN"/>
              </w:rPr>
              <w:t>13</w:t>
            </w:r>
          </w:p>
        </w:tc>
        <w:tc>
          <w:tcPr>
            <w:tcW w:w="20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申请人的企业营业执照副本或事业单位法人证书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3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3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kern w:val="0"/>
                <w:sz w:val="21"/>
                <w:szCs w:val="36"/>
              </w:rPr>
              <w:t>▲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4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Cs w:val="36"/>
              </w:rPr>
              <w:t>▲</w:t>
            </w:r>
          </w:p>
        </w:tc>
        <w:tc>
          <w:tcPr>
            <w:tcW w:w="61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hAnsi="Times New Roman" w:cs="Times New Roman"/>
                <w:strike w:val="0"/>
                <w:dstrike/>
                <w:kern w:val="0"/>
                <w:sz w:val="21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36"/>
              </w:rPr>
              <w:t>申请人的企业营业执照副本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36"/>
                <w:lang w:val="en-US" w:eastAsia="zh-CN"/>
              </w:rPr>
              <w:t>不再由申请人提交，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36"/>
              </w:rPr>
              <w:t>登记管理机关通过政府网站进行核查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36"/>
                <w:lang w:eastAsia="zh-CN"/>
              </w:rPr>
              <w:t>。</w:t>
            </w:r>
          </w:p>
        </w:tc>
      </w:tr>
    </w:tbl>
    <w:p>
      <w:pPr>
        <w:tabs>
          <w:tab w:val="right" w:pos="8307"/>
        </w:tabs>
        <w:snapToGrid w:val="0"/>
        <w:spacing w:line="400" w:lineRule="exact"/>
        <w:ind w:left="0" w:leftChars="0" w:firstLine="483" w:firstLineChars="229"/>
        <w:jc w:val="left"/>
        <w:rPr>
          <w:rFonts w:ascii="Times New Roman" w:hAnsi="Times New Roman" w:eastAsia="仿宋_GB2312"/>
          <w:szCs w:val="36"/>
        </w:rPr>
      </w:pPr>
      <w:r>
        <w:rPr>
          <w:rFonts w:hint="default" w:ascii="Times New Roman" w:hAnsi="Times New Roman" w:eastAsia="仿宋_GB2312"/>
          <w:b/>
          <w:szCs w:val="36"/>
        </w:rPr>
        <w:t>注：</w:t>
      </w:r>
      <w:r>
        <w:rPr>
          <w:rFonts w:hint="default" w:ascii="Times New Roman" w:hAnsi="Times New Roman" w:eastAsia="仿宋_GB2312"/>
          <w:szCs w:val="36"/>
        </w:rPr>
        <w:t>1.表中标“</w:t>
      </w:r>
      <w:r>
        <w:rPr>
          <w:rFonts w:hint="default" w:ascii="Times New Roman" w:hAnsi="Times New Roman" w:eastAsia="仿宋_GB2312" w:cs="Times New Roman"/>
          <w:kern w:val="0"/>
          <w:szCs w:val="36"/>
        </w:rPr>
        <w:t>▲</w:t>
      </w:r>
      <w:r>
        <w:rPr>
          <w:rFonts w:hint="default" w:ascii="Times New Roman" w:hAnsi="Times New Roman" w:eastAsia="仿宋_GB2312"/>
          <w:szCs w:val="36"/>
        </w:rPr>
        <w:t>”为必须提交的资料（“要求”栏中有特殊规定的，从其规定），标“</w:t>
      </w:r>
      <w:r>
        <w:rPr>
          <w:rFonts w:hint="default" w:ascii="Times New Roman" w:hAnsi="Times New Roman" w:eastAsia="仿宋_GB2312" w:cs="Times New Roman"/>
          <w:kern w:val="2"/>
          <w:szCs w:val="36"/>
        </w:rPr>
        <w:t>—</w:t>
      </w:r>
      <w:r>
        <w:rPr>
          <w:rFonts w:hint="default" w:ascii="Times New Roman" w:hAnsi="Times New Roman" w:eastAsia="仿宋_GB2312"/>
          <w:szCs w:val="36"/>
        </w:rPr>
        <w:t>”为</w:t>
      </w:r>
      <w:r>
        <w:rPr>
          <w:rFonts w:hint="default" w:ascii="Times New Roman" w:hAnsi="Times New Roman" w:eastAsia="仿宋_GB2312"/>
          <w:szCs w:val="36"/>
          <w:lang w:eastAsia="zh-CN"/>
        </w:rPr>
        <w:t>无须</w:t>
      </w:r>
      <w:r>
        <w:rPr>
          <w:rFonts w:hint="default" w:ascii="Times New Roman" w:hAnsi="Times New Roman" w:eastAsia="仿宋_GB2312"/>
          <w:szCs w:val="36"/>
        </w:rPr>
        <w:t>提交的资料。</w:t>
      </w:r>
    </w:p>
    <w:p>
      <w:pPr>
        <w:tabs>
          <w:tab w:val="right" w:pos="8307"/>
        </w:tabs>
        <w:snapToGrid w:val="0"/>
        <w:spacing w:line="400" w:lineRule="exact"/>
        <w:ind w:left="0" w:leftChars="0" w:firstLine="480" w:firstLineChars="229"/>
        <w:jc w:val="left"/>
        <w:rPr>
          <w:rFonts w:hint="default" w:ascii="Times New Roman" w:hAnsi="Times New Roman" w:eastAsia="仿宋_GB2312" w:cs="Times New Roman"/>
          <w:szCs w:val="36"/>
        </w:rPr>
      </w:pPr>
      <w:r>
        <w:rPr>
          <w:rFonts w:hint="default" w:ascii="Times New Roman" w:hAnsi="Times New Roman" w:eastAsia="仿宋_GB2312"/>
          <w:szCs w:val="36"/>
        </w:rPr>
        <w:t xml:space="preserve">    </w:t>
      </w:r>
      <w:r>
        <w:rPr>
          <w:rFonts w:hint="default" w:ascii="Times New Roman" w:hAnsi="Times New Roman" w:eastAsia="仿宋_GB2312" w:cs="Times New Roman"/>
          <w:szCs w:val="36"/>
        </w:rPr>
        <w:t>2.探矿权申请登记书或申请书</w:t>
      </w:r>
      <w:r>
        <w:rPr>
          <w:rFonts w:hint="default" w:ascii="Times New Roman" w:hAnsi="Times New Roman" w:eastAsia="仿宋_GB2312" w:cs="Times New Roman"/>
          <w:szCs w:val="36"/>
          <w:lang w:eastAsia="zh-CN"/>
        </w:rPr>
        <w:t>提交电子文档和纸质文档扫描件</w:t>
      </w:r>
      <w:r>
        <w:rPr>
          <w:rFonts w:hint="default" w:ascii="Times New Roman" w:hAnsi="Times New Roman" w:eastAsia="仿宋_GB2312" w:cs="Times New Roman"/>
          <w:szCs w:val="36"/>
        </w:rPr>
        <w:t>各一份，且内容一致</w:t>
      </w:r>
      <w:r>
        <w:rPr>
          <w:rFonts w:hint="default" w:ascii="Times New Roman" w:hAnsi="Times New Roman" w:eastAsia="仿宋_GB2312" w:cs="Times New Roman"/>
          <w:szCs w:val="36"/>
          <w:lang w:eastAsia="zh-CN"/>
        </w:rPr>
        <w:t>，其他申请资料提交纸质文档扫描件</w:t>
      </w:r>
      <w:r>
        <w:rPr>
          <w:rFonts w:hint="default" w:ascii="Times New Roman" w:hAnsi="Times New Roman" w:eastAsia="仿宋_GB2312" w:cs="Times New Roman"/>
          <w:szCs w:val="36"/>
        </w:rPr>
        <w:t>。</w:t>
      </w:r>
    </w:p>
    <w:p>
      <w:pPr>
        <w:tabs>
          <w:tab w:val="right" w:pos="8307"/>
        </w:tabs>
        <w:snapToGrid w:val="0"/>
        <w:spacing w:line="400" w:lineRule="exact"/>
        <w:ind w:left="0" w:leftChars="0" w:firstLine="480" w:firstLineChars="229"/>
        <w:jc w:val="left"/>
        <w:rPr>
          <w:rFonts w:hint="default" w:ascii="Times New Roman" w:hAnsi="Times New Roman" w:eastAsia="仿宋_GB2312" w:cs="Times New Roman"/>
          <w:kern w:val="0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Cs w:val="36"/>
        </w:rPr>
        <w:t xml:space="preserve">    3.凡涉及申请人盖章，必须与矿业权人名称一致。</w:t>
      </w:r>
    </w:p>
    <w:p>
      <w:pPr>
        <w:tabs>
          <w:tab w:val="right" w:pos="8307"/>
        </w:tabs>
        <w:snapToGrid w:val="0"/>
        <w:spacing w:line="400" w:lineRule="exact"/>
        <w:ind w:firstLine="896" w:firstLineChars="427"/>
        <w:jc w:val="left"/>
        <w:rPr>
          <w:rFonts w:hint="eastAsia" w:ascii="Times New Roman" w:hAnsi="Times New Roman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21"/>
          <w:szCs w:val="36"/>
          <w:lang w:val="en-US" w:eastAsia="zh-CN"/>
        </w:rPr>
        <w:t>4.表中探矿权新立不包含</w:t>
      </w:r>
      <w:bookmarkStart w:id="0" w:name="_Toc105542683"/>
      <w:bookmarkStart w:id="1" w:name="_Toc1811057538"/>
      <w:r>
        <w:rPr>
          <w:rFonts w:hint="default" w:ascii="Times New Roman" w:hAnsi="Times New Roman" w:eastAsia="仿宋_GB2312" w:cs="Times New Roman"/>
          <w:b w:val="0"/>
          <w:kern w:val="2"/>
          <w:sz w:val="21"/>
          <w:szCs w:val="36"/>
          <w:lang w:val="en-US" w:eastAsia="zh-CN"/>
        </w:rPr>
        <w:t>竞争性出让，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1"/>
          <w:szCs w:val="36"/>
          <w:highlight w:val="none"/>
        </w:rPr>
        <w:t>稀土、放射性矿产勘查开采项目或国务院批准的重点建设项目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1"/>
          <w:szCs w:val="36"/>
          <w:highlight w:val="none"/>
          <w:lang w:eastAsia="zh-CN"/>
        </w:rPr>
        <w:t>协议出让</w:t>
      </w:r>
      <w:bookmarkEnd w:id="0"/>
      <w:bookmarkEnd w:id="1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1"/>
          <w:szCs w:val="36"/>
          <w:highlight w:val="none"/>
          <w:lang w:eastAsia="zh-CN"/>
        </w:rPr>
        <w:t>等情形。</w:t>
      </w:r>
    </w:p>
    <w:p>
      <w:pPr>
        <w:pStyle w:val="3"/>
        <w:ind w:left="0" w:leftChars="0" w:firstLine="0" w:firstLineChars="0"/>
        <w:rPr>
          <w:rFonts w:hint="default" w:ascii="Times New Roman" w:hAnsi="Times New Roman"/>
        </w:rPr>
      </w:pPr>
    </w:p>
    <w:p>
      <w:p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linePitch="435" w:charSpace="0"/>
        </w:sectPr>
      </w:pPr>
    </w:p>
    <w:p>
      <w:pPr>
        <w:rPr>
          <w:rFonts w:hint="default"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         </w:t>
      </w:r>
    </w:p>
    <w:p>
      <w:pPr>
        <w:spacing w:after="240" w:afterLines="100"/>
        <w:jc w:val="center"/>
        <w:rPr>
          <w:rFonts w:hint="default" w:ascii="Times New Roman" w:hAnsi="Times New Roman" w:eastAsia="方正小标宋_GBK"/>
          <w:spacing w:val="220"/>
          <w:sz w:val="52"/>
          <w:szCs w:val="52"/>
        </w:rPr>
      </w:pPr>
    </w:p>
    <w:p>
      <w:pPr>
        <w:spacing w:after="240" w:afterLines="100"/>
        <w:jc w:val="center"/>
        <w:rPr>
          <w:rFonts w:hint="default" w:ascii="Times New Roman" w:hAnsi="Times New Roman" w:eastAsia="方正小标宋_GBK"/>
          <w:spacing w:val="220"/>
          <w:sz w:val="52"/>
          <w:szCs w:val="52"/>
        </w:rPr>
      </w:pPr>
    </w:p>
    <w:p>
      <w:pPr>
        <w:spacing w:after="240" w:afterLines="100"/>
        <w:jc w:val="center"/>
        <w:rPr>
          <w:rFonts w:hint="default" w:ascii="Times New Roman" w:hAnsi="Times New Roman" w:eastAsia="方正小标宋_GBK"/>
          <w:sz w:val="52"/>
          <w:szCs w:val="52"/>
        </w:rPr>
      </w:pPr>
      <w:r>
        <w:rPr>
          <w:rFonts w:hint="default" w:ascii="Times New Roman" w:hAnsi="Times New Roman" w:eastAsia="方正小标宋_GBK"/>
          <w:spacing w:val="220"/>
          <w:sz w:val="52"/>
          <w:szCs w:val="52"/>
        </w:rPr>
        <w:t>非油气探矿</w:t>
      </w:r>
      <w:r>
        <w:rPr>
          <w:rFonts w:hint="default" w:ascii="Times New Roman" w:hAnsi="Times New Roman" w:eastAsia="方正小标宋_GBK"/>
          <w:sz w:val="52"/>
          <w:szCs w:val="52"/>
        </w:rPr>
        <w:t>权</w:t>
      </w:r>
    </w:p>
    <w:p>
      <w:pPr>
        <w:tabs>
          <w:tab w:val="left" w:pos="7080"/>
        </w:tabs>
        <w:jc w:val="center"/>
        <w:rPr>
          <w:rFonts w:hint="default" w:ascii="Times New Roman" w:hAnsi="Times New Roman" w:eastAsia="方正小标宋_GBK"/>
          <w:spacing w:val="70"/>
          <w:sz w:val="84"/>
          <w:szCs w:val="84"/>
        </w:rPr>
      </w:pPr>
      <w:r>
        <w:rPr>
          <w:rFonts w:hint="default" w:ascii="Times New Roman" w:hAnsi="Times New Roman" w:eastAsia="方正小标宋_GBK"/>
          <w:spacing w:val="140"/>
          <w:sz w:val="84"/>
          <w:szCs w:val="84"/>
        </w:rPr>
        <w:t>新立申请登记</w:t>
      </w:r>
      <w:r>
        <w:rPr>
          <w:rFonts w:hint="default" w:ascii="Times New Roman" w:hAnsi="Times New Roman" w:eastAsia="方正小标宋_GBK"/>
          <w:sz w:val="84"/>
          <w:szCs w:val="84"/>
        </w:rPr>
        <w:t>书</w:t>
      </w:r>
    </w:p>
    <w:p>
      <w:pPr>
        <w:rPr>
          <w:rFonts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hint="default" w:ascii="Times New Roman" w:hAnsi="Times New Roman"/>
          <w:sz w:val="30"/>
        </w:rPr>
      </w:pPr>
    </w:p>
    <w:p>
      <w:pPr>
        <w:rPr>
          <w:rFonts w:ascii="Times New Roman" w:hAnsi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勘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查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default"/>
          <w:b/>
          <w:bCs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"/>
        </w:rPr>
        <w:t xml:space="preserve">        </w:t>
      </w:r>
    </w:p>
    <w:p>
      <w:pPr>
        <w:spacing w:line="240" w:lineRule="atLeast"/>
        <w:jc w:val="center"/>
        <w:rPr>
          <w:rFonts w:hint="default" w:ascii="Times New Roman" w:hAnsi="Times New Roman"/>
          <w:bCs/>
          <w:szCs w:val="21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1.</w:t>
      </w:r>
      <w:r>
        <w:rPr>
          <w:rFonts w:hint="default" w:ascii="Times New Roman" w:hAnsi="Times New Roman" w:eastAsia="仿宋_GB2312"/>
          <w:b/>
          <w:sz w:val="30"/>
          <w:szCs w:val="30"/>
        </w:rPr>
        <w:t>项目名称：</w:t>
      </w:r>
      <w:r>
        <w:rPr>
          <w:rFonts w:hint="default" w:ascii="Times New Roman" w:hAnsi="Times New Roman" w:eastAsia="仿宋_GB2312"/>
          <w:sz w:val="30"/>
          <w:szCs w:val="30"/>
        </w:rPr>
        <w:t>由项目所在省（区、市）名＋县级行政区划名称＋勘查作业区的主要特征地名＋勘查主矿种＋勘查阶段组成。勘查范围跨县级以上行政区域的，县级以上行政区划名称只填写勘查作业区所在的主要行政区划名称。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2.</w:t>
      </w:r>
      <w:r>
        <w:rPr>
          <w:rFonts w:hint="default" w:ascii="Times New Roman" w:hAnsi="Times New Roman" w:eastAsia="仿宋_GB2312"/>
          <w:b/>
          <w:sz w:val="30"/>
          <w:szCs w:val="30"/>
        </w:rPr>
        <w:t>申请人：</w:t>
      </w:r>
      <w:r>
        <w:rPr>
          <w:rFonts w:hint="default" w:ascii="Times New Roman" w:hAnsi="Times New Roman" w:eastAsia="仿宋_GB2312"/>
          <w:sz w:val="30"/>
          <w:szCs w:val="30"/>
        </w:rPr>
        <w:t>填写探矿权申请人名称。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3.</w:t>
      </w:r>
      <w:r>
        <w:rPr>
          <w:rFonts w:hint="default" w:ascii="Times New Roman" w:hAnsi="Times New Roman" w:eastAsia="仿宋_GB2312"/>
          <w:b/>
          <w:sz w:val="30"/>
          <w:szCs w:val="30"/>
        </w:rPr>
        <w:t>勘查单位：</w:t>
      </w:r>
      <w:r>
        <w:rPr>
          <w:rFonts w:hint="default" w:ascii="Times New Roman" w:hAnsi="Times New Roman" w:eastAsia="仿宋_GB2312"/>
          <w:sz w:val="30"/>
          <w:szCs w:val="30"/>
        </w:rPr>
        <w:t>填写承担勘查项目的单位。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bCs/>
          <w:sz w:val="30"/>
          <w:szCs w:val="30"/>
        </w:rPr>
        <w:t>4.</w:t>
      </w:r>
      <w:r>
        <w:rPr>
          <w:rFonts w:hint="default" w:ascii="Times New Roman" w:hAnsi="Times New Roman" w:eastAsia="仿宋_GB2312"/>
          <w:b/>
          <w:bCs/>
          <w:sz w:val="30"/>
          <w:szCs w:val="30"/>
        </w:rPr>
        <w:t>填表时间：</w:t>
      </w:r>
      <w:r>
        <w:rPr>
          <w:rFonts w:hint="default" w:ascii="Times New Roman" w:hAnsi="Times New Roman" w:eastAsia="仿宋_GB2312"/>
          <w:bCs/>
          <w:sz w:val="30"/>
          <w:szCs w:val="30"/>
        </w:rPr>
        <w:t>填写表格的时间。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5.</w:t>
      </w:r>
      <w:r>
        <w:rPr>
          <w:rFonts w:hint="default" w:ascii="Times New Roman" w:hAnsi="Times New Roman" w:eastAsia="仿宋_GB2312"/>
          <w:b/>
          <w:sz w:val="30"/>
          <w:szCs w:val="30"/>
        </w:rPr>
        <w:t>勘查矿种：</w:t>
      </w:r>
      <w:r>
        <w:rPr>
          <w:rFonts w:hint="default" w:ascii="Times New Roman" w:hAnsi="Times New Roman" w:eastAsia="仿宋_GB2312"/>
          <w:sz w:val="30"/>
          <w:szCs w:val="30"/>
        </w:rPr>
        <w:t>填写预期勘查的一个主矿种。原则上应按照《矿产资源法实施细则》附件“矿产资源分类细目”中的矿种填写。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6.</w:t>
      </w:r>
      <w:r>
        <w:rPr>
          <w:rFonts w:hint="default" w:ascii="Times New Roman" w:hAnsi="Times New Roman" w:eastAsia="仿宋_GB2312"/>
          <w:b/>
          <w:sz w:val="30"/>
          <w:szCs w:val="30"/>
        </w:rPr>
        <w:t>勘查阶段：</w:t>
      </w:r>
      <w:r>
        <w:rPr>
          <w:rFonts w:hint="default" w:ascii="Times New Roman" w:hAnsi="Times New Roman" w:eastAsia="仿宋_GB2312"/>
          <w:sz w:val="30"/>
          <w:szCs w:val="30"/>
        </w:rPr>
        <w:t>填写普查、详查或勘探。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7.</w:t>
      </w:r>
      <w:r>
        <w:rPr>
          <w:rFonts w:hint="default" w:ascii="Times New Roman" w:hAnsi="Times New Roman" w:eastAsia="仿宋_GB2312"/>
          <w:b/>
          <w:sz w:val="30"/>
          <w:szCs w:val="30"/>
        </w:rPr>
        <w:t>项目性质：</w:t>
      </w:r>
      <w:r>
        <w:rPr>
          <w:rFonts w:hint="default" w:ascii="Times New Roman" w:hAnsi="Times New Roman" w:eastAsia="仿宋_GB2312"/>
          <w:sz w:val="30"/>
          <w:szCs w:val="30"/>
        </w:rPr>
        <w:t>按市场项目、涉外项目、财政项目和其他项目四大类填写。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8.</w:t>
      </w:r>
      <w:r>
        <w:rPr>
          <w:rFonts w:hint="default" w:ascii="Times New Roman" w:hAnsi="Times New Roman" w:eastAsia="仿宋_GB2312"/>
          <w:b/>
          <w:sz w:val="30"/>
          <w:szCs w:val="30"/>
        </w:rPr>
        <w:t>地理位置：</w:t>
      </w:r>
      <w:r>
        <w:rPr>
          <w:rFonts w:hint="default" w:ascii="Times New Roman" w:hAnsi="Times New Roman" w:eastAsia="仿宋_GB2312"/>
          <w:sz w:val="30"/>
          <w:szCs w:val="30"/>
        </w:rPr>
        <w:t>指勘查项目所在的省（区、市）、地（市）、县级的行政区划名称。勘查范围跨县级以上行政区域的，应填写所跨的全部省（区、市）、地（市）、县级的行政区划名称。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9.</w:t>
      </w:r>
      <w:r>
        <w:rPr>
          <w:rFonts w:hint="default" w:ascii="Times New Roman" w:hAnsi="Times New Roman" w:eastAsia="仿宋_GB2312"/>
          <w:b/>
          <w:sz w:val="30"/>
          <w:szCs w:val="30"/>
        </w:rPr>
        <w:t>基本区块</w:t>
      </w:r>
      <w:r>
        <w:rPr>
          <w:rFonts w:hint="default" w:ascii="Times New Roman" w:hAnsi="Times New Roman" w:eastAsia="仿宋_GB2312"/>
          <w:sz w:val="30"/>
          <w:szCs w:val="30"/>
        </w:rPr>
        <w:t>：应填写实际申请的基本区块数。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bCs/>
          <w:sz w:val="30"/>
          <w:szCs w:val="30"/>
        </w:rPr>
        <w:t xml:space="preserve">  </w:t>
      </w:r>
      <w:r>
        <w:rPr>
          <w:rFonts w:hint="default" w:ascii="Times New Roman" w:hAnsi="Times New Roman" w:eastAsia="仿宋_GB2312"/>
          <w:b/>
          <w:sz w:val="30"/>
          <w:szCs w:val="30"/>
        </w:rPr>
        <w:t>1/4区块：</w:t>
      </w:r>
      <w:r>
        <w:rPr>
          <w:rFonts w:hint="default" w:ascii="Times New Roman" w:hAnsi="Times New Roman" w:eastAsia="仿宋_GB2312"/>
          <w:sz w:val="30"/>
          <w:szCs w:val="30"/>
        </w:rPr>
        <w:t>应填写实际申请的1/4区块数。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/>
          <w:b/>
          <w:bCs/>
          <w:sz w:val="30"/>
          <w:szCs w:val="30"/>
        </w:rPr>
        <w:t>小区块：</w:t>
      </w:r>
      <w:r>
        <w:rPr>
          <w:rFonts w:hint="default" w:ascii="Times New Roman" w:hAnsi="Times New Roman" w:eastAsia="仿宋_GB2312"/>
          <w:sz w:val="30"/>
          <w:szCs w:val="30"/>
        </w:rPr>
        <w:t>应填写实际申请的小区块数。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10.</w:t>
      </w:r>
      <w:r>
        <w:rPr>
          <w:rFonts w:hint="default" w:ascii="Times New Roman" w:hAnsi="Times New Roman" w:eastAsia="仿宋_GB2312"/>
          <w:b/>
          <w:sz w:val="30"/>
          <w:szCs w:val="30"/>
        </w:rPr>
        <w:t>申请期限：</w:t>
      </w:r>
      <w:r>
        <w:rPr>
          <w:rFonts w:hint="default" w:ascii="Times New Roman" w:hAnsi="Times New Roman" w:eastAsia="仿宋_GB2312"/>
          <w:sz w:val="30"/>
          <w:szCs w:val="30"/>
        </w:rPr>
        <w:t>按实际填写。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11.</w:t>
      </w:r>
      <w:r>
        <w:rPr>
          <w:rFonts w:hint="default" w:ascii="Times New Roman" w:hAnsi="Times New Roman" w:eastAsia="仿宋_GB2312"/>
          <w:b/>
          <w:sz w:val="30"/>
          <w:szCs w:val="30"/>
        </w:rPr>
        <w:t>勘查年度：</w:t>
      </w:r>
      <w:r>
        <w:rPr>
          <w:rFonts w:hint="default" w:ascii="Times New Roman" w:hAnsi="Times New Roman" w:eastAsia="仿宋_GB2312"/>
          <w:sz w:val="30"/>
          <w:szCs w:val="30"/>
        </w:rPr>
        <w:t>实际勘查年度，不是年份。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12.</w:t>
      </w:r>
      <w:r>
        <w:rPr>
          <w:rFonts w:hint="default" w:ascii="Times New Roman" w:hAnsi="Times New Roman" w:eastAsia="仿宋_GB2312"/>
          <w:b/>
          <w:sz w:val="30"/>
          <w:szCs w:val="30"/>
        </w:rPr>
        <w:t>统一社会信用代码（申请人）：</w:t>
      </w:r>
      <w:r>
        <w:rPr>
          <w:rFonts w:hint="default" w:ascii="Times New Roman" w:hAnsi="Times New Roman" w:eastAsia="仿宋_GB2312"/>
          <w:sz w:val="30"/>
          <w:szCs w:val="30"/>
        </w:rPr>
        <w:t>填写探矿权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申请人</w:t>
      </w:r>
      <w:r>
        <w:rPr>
          <w:rFonts w:hint="default" w:ascii="Times New Roman" w:hAnsi="Times New Roman" w:eastAsia="仿宋_GB2312"/>
          <w:sz w:val="30"/>
          <w:szCs w:val="30"/>
        </w:rPr>
        <w:t>统一社会信用代码或组织机构代码，应与申请人企业营业执照或事业单位法人证书一致。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13.</w:t>
      </w:r>
      <w:r>
        <w:rPr>
          <w:rFonts w:hint="default" w:ascii="Times New Roman" w:hAnsi="Times New Roman" w:eastAsia="仿宋_GB2312"/>
          <w:b/>
          <w:bCs/>
          <w:sz w:val="30"/>
          <w:szCs w:val="30"/>
        </w:rPr>
        <w:t>法定代表人：</w:t>
      </w:r>
      <w:r>
        <w:rPr>
          <w:rFonts w:hint="default" w:ascii="Times New Roman" w:hAnsi="Times New Roman" w:eastAsia="仿宋_GB2312"/>
          <w:sz w:val="30"/>
          <w:szCs w:val="30"/>
        </w:rPr>
        <w:t>应填写法定代表人姓名。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14.</w:t>
      </w:r>
      <w:r>
        <w:rPr>
          <w:rFonts w:hint="default" w:ascii="Times New Roman" w:hAnsi="Times New Roman" w:eastAsia="仿宋_GB2312"/>
          <w:b/>
          <w:sz w:val="30"/>
          <w:szCs w:val="30"/>
        </w:rPr>
        <w:t>经济类型：</w:t>
      </w:r>
      <w:r>
        <w:rPr>
          <w:rFonts w:hint="default" w:ascii="Times New Roman" w:hAnsi="Times New Roman" w:eastAsia="仿宋_GB2312"/>
          <w:bCs/>
          <w:sz w:val="30"/>
          <w:szCs w:val="30"/>
        </w:rPr>
        <w:t>企业法人</w:t>
      </w:r>
      <w:r>
        <w:rPr>
          <w:rFonts w:hint="default" w:ascii="Times New Roman" w:hAnsi="Times New Roman" w:eastAsia="仿宋_GB2312"/>
          <w:sz w:val="30"/>
          <w:szCs w:val="30"/>
        </w:rPr>
        <w:t>根据营业执照证载的类型填写；事业单位根据事业单位法人证书填写。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15.</w:t>
      </w:r>
      <w:r>
        <w:rPr>
          <w:rFonts w:hint="default" w:ascii="Times New Roman" w:hAnsi="Times New Roman" w:eastAsia="仿宋_GB2312"/>
          <w:b/>
          <w:sz w:val="30"/>
          <w:szCs w:val="30"/>
        </w:rPr>
        <w:t>地址（申请人）：</w:t>
      </w:r>
      <w:r>
        <w:rPr>
          <w:rFonts w:hint="default" w:ascii="Times New Roman" w:hAnsi="Times New Roman" w:eastAsia="仿宋_GB2312"/>
          <w:sz w:val="30"/>
          <w:szCs w:val="30"/>
        </w:rPr>
        <w:t>按探矿权申请人注册地址填写。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16.</w:t>
      </w:r>
      <w:r>
        <w:rPr>
          <w:rFonts w:hint="default" w:ascii="Times New Roman" w:hAnsi="Times New Roman" w:eastAsia="仿宋_GB2312"/>
          <w:b/>
          <w:sz w:val="30"/>
          <w:szCs w:val="30"/>
        </w:rPr>
        <w:t>统一社会信用代码（勘查单位）：</w:t>
      </w:r>
      <w:r>
        <w:rPr>
          <w:rFonts w:hint="default" w:ascii="Times New Roman" w:hAnsi="Times New Roman" w:eastAsia="仿宋_GB2312"/>
          <w:sz w:val="30"/>
          <w:szCs w:val="30"/>
        </w:rPr>
        <w:t>填写勘查单位统一社会信用代码或组织机构代码，应与勘查单位企业营业执照或事业单位法人证书一致。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bCs/>
          <w:color w:val="000000"/>
          <w:sz w:val="30"/>
          <w:szCs w:val="30"/>
        </w:rPr>
        <w:t>17.</w:t>
      </w:r>
      <w:r>
        <w:rPr>
          <w:rFonts w:hint="default" w:ascii="Times New Roman" w:hAnsi="Times New Roman" w:eastAsia="仿宋_GB2312"/>
          <w:b/>
          <w:bCs/>
          <w:color w:val="000000"/>
          <w:sz w:val="30"/>
          <w:szCs w:val="30"/>
        </w:rPr>
        <w:t>地址（勘查单位）：</w:t>
      </w:r>
      <w:r>
        <w:rPr>
          <w:rFonts w:hint="default" w:ascii="Times New Roman" w:hAnsi="Times New Roman" w:eastAsia="仿宋_GB2312"/>
          <w:bCs/>
          <w:color w:val="000000"/>
          <w:sz w:val="30"/>
          <w:szCs w:val="30"/>
        </w:rPr>
        <w:t>按勘查单位注册地址填写。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18.</w:t>
      </w:r>
      <w:r>
        <w:rPr>
          <w:rFonts w:hint="default" w:ascii="Times New Roman" w:hAnsi="Times New Roman" w:eastAsia="仿宋_GB2312"/>
          <w:b/>
          <w:sz w:val="30"/>
          <w:szCs w:val="30"/>
        </w:rPr>
        <w:t>主要实物工作量：</w:t>
      </w:r>
      <w:r>
        <w:rPr>
          <w:rFonts w:hint="default" w:ascii="Times New Roman" w:hAnsi="Times New Roman" w:eastAsia="仿宋_GB2312"/>
          <w:sz w:val="30"/>
          <w:szCs w:val="30"/>
        </w:rPr>
        <w:t>应填写开展勘查项目投入的主要勘查手段及设计的工作量。如：钻探、坑探、浅井、槽探、地质测量、地形测绘、遥感地质、物化探、实验测试等。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587" w:right="1587" w:bottom="1587" w:left="1587" w:header="851" w:footer="992" w:gutter="0"/>
          <w:pgNumType w:fmt="decimal" w:start="1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/>
          <w:sz w:val="30"/>
          <w:szCs w:val="30"/>
        </w:rPr>
        <w:t>19.</w:t>
      </w:r>
      <w:r>
        <w:rPr>
          <w:rFonts w:hint="default" w:ascii="Times New Roman" w:hAnsi="Times New Roman" w:eastAsia="仿宋_GB2312"/>
          <w:b/>
          <w:sz w:val="30"/>
          <w:szCs w:val="30"/>
        </w:rPr>
        <w:t>勘查范围示意图及拐点经纬度坐标：</w:t>
      </w:r>
      <w:r>
        <w:rPr>
          <w:rFonts w:hint="default" w:ascii="Times New Roman" w:hAnsi="Times New Roman" w:eastAsia="仿宋_GB2312"/>
          <w:sz w:val="30"/>
          <w:szCs w:val="30"/>
        </w:rPr>
        <w:t>应绘出申请工作区域连续区块范围示意图，并标明拐点经纬度坐标（坐标精度至秒小数后三位）。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6"/>
        <w:gridCol w:w="739"/>
        <w:gridCol w:w="706"/>
        <w:gridCol w:w="176"/>
        <w:gridCol w:w="436"/>
        <w:gridCol w:w="800"/>
        <w:gridCol w:w="476"/>
        <w:gridCol w:w="407"/>
        <w:gridCol w:w="12"/>
        <w:gridCol w:w="575"/>
        <w:gridCol w:w="282"/>
        <w:gridCol w:w="190"/>
        <w:gridCol w:w="304"/>
        <w:gridCol w:w="138"/>
        <w:gridCol w:w="88"/>
        <w:gridCol w:w="555"/>
        <w:gridCol w:w="612"/>
        <w:gridCol w:w="69"/>
        <w:gridCol w:w="344"/>
        <w:gridCol w:w="10"/>
        <w:gridCol w:w="241"/>
        <w:gridCol w:w="1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勘查矿种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勘查阶段</w:t>
            </w:r>
          </w:p>
        </w:tc>
        <w:tc>
          <w:tcPr>
            <w:tcW w:w="158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项目性质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地理位置</w:t>
            </w:r>
          </w:p>
        </w:tc>
        <w:tc>
          <w:tcPr>
            <w:tcW w:w="7596" w:type="dxa"/>
            <w:gridSpan w:val="2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基本区块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 xml:space="preserve"> 个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1/4区块</w:t>
            </w: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小区块</w:t>
            </w:r>
          </w:p>
        </w:tc>
        <w:tc>
          <w:tcPr>
            <w:tcW w:w="1085" w:type="dxa"/>
            <w:gridSpan w:val="4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个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总面积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 xml:space="preserve">    km</w:t>
            </w:r>
            <w:r>
              <w:rPr>
                <w:rFonts w:hint="default" w:ascii="Times New Roman" w:hAnsi="Times New Roman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申请期限</w:t>
            </w:r>
          </w:p>
        </w:tc>
        <w:tc>
          <w:tcPr>
            <w:tcW w:w="4502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至            共    个月</w:t>
            </w:r>
          </w:p>
        </w:tc>
        <w:tc>
          <w:tcPr>
            <w:tcW w:w="166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所属政区编码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71" w:type="dxa"/>
            <w:gridSpan w:val="2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计  划  勘  查  投  入  （  万  元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勘查年度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第一勘查年度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第二勘查年度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第三勘查年度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第四勘查年度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第五勘查年度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总 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资    金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75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资金来源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中  央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地  方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企  业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外  商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其  它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合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75" w:type="dxa"/>
            <w:gridSpan w:val="3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1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申  请  人</w:t>
            </w:r>
          </w:p>
        </w:tc>
        <w:tc>
          <w:tcPr>
            <w:tcW w:w="3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统一社会信用代码</w:t>
            </w:r>
          </w:p>
        </w:tc>
        <w:tc>
          <w:tcPr>
            <w:tcW w:w="5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法定代表人</w:t>
            </w:r>
          </w:p>
        </w:tc>
        <w:tc>
          <w:tcPr>
            <w:tcW w:w="3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经济类型</w:t>
            </w: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地    址</w:t>
            </w:r>
          </w:p>
        </w:tc>
        <w:tc>
          <w:tcPr>
            <w:tcW w:w="68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  话</w:t>
            </w:r>
          </w:p>
        </w:tc>
        <w:tc>
          <w:tcPr>
            <w:tcW w:w="1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开户银行</w:t>
            </w:r>
          </w:p>
        </w:tc>
        <w:tc>
          <w:tcPr>
            <w:tcW w:w="2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账</w:t>
            </w:r>
            <w:r>
              <w:rPr>
                <w:rFonts w:hint="default" w:ascii="Times New Roman" w:hAnsi="Times New Roman" w:eastAsia="仿宋_GB2312"/>
                <w:sz w:val="24"/>
              </w:rPr>
              <w:t xml:space="preserve">  号</w:t>
            </w:r>
          </w:p>
        </w:tc>
        <w:tc>
          <w:tcPr>
            <w:tcW w:w="2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勘查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单位</w:t>
            </w:r>
          </w:p>
        </w:tc>
        <w:tc>
          <w:tcPr>
            <w:tcW w:w="3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统一社会信用代码</w:t>
            </w:r>
          </w:p>
        </w:tc>
        <w:tc>
          <w:tcPr>
            <w:tcW w:w="5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地    址</w:t>
            </w:r>
          </w:p>
        </w:tc>
        <w:tc>
          <w:tcPr>
            <w:tcW w:w="68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  <w:jc w:val="center"/>
        </w:trPr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工作任务及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主要目的</w:t>
            </w:r>
          </w:p>
        </w:tc>
        <w:tc>
          <w:tcPr>
            <w:tcW w:w="8335" w:type="dxa"/>
            <w:gridSpan w:val="2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680" w:type="dxa"/>
            <w:noWrap w:val="0"/>
            <w:textDirection w:val="tbRlV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主 要 实 物 工 作 量</w:t>
            </w:r>
          </w:p>
        </w:tc>
        <w:tc>
          <w:tcPr>
            <w:tcW w:w="8391" w:type="dxa"/>
            <w:gridSpan w:val="2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680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勘 查 范 围 示 意 图 及 拐 点 经 纬 度 坐 标</w:t>
            </w:r>
          </w:p>
        </w:tc>
        <w:tc>
          <w:tcPr>
            <w:tcW w:w="8391" w:type="dxa"/>
            <w:gridSpan w:val="2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position w:val="-34"/>
                <w:sz w:val="24"/>
              </w:rPr>
            </w:pPr>
          </w:p>
        </w:tc>
        <w:tc>
          <w:tcPr>
            <w:tcW w:w="8391" w:type="dxa"/>
            <w:gridSpan w:val="22"/>
            <w:noWrap w:val="0"/>
            <w:vAlign w:val="top"/>
          </w:tcPr>
          <w:p>
            <w:pPr>
              <w:rPr>
                <w:rFonts w:ascii="Times New Roman" w:hAnsi="Times New Roman" w:eastAsia="仿宋_GB2312"/>
                <w:position w:val="-34"/>
                <w:sz w:val="24"/>
              </w:rPr>
            </w:pPr>
            <w:r>
              <w:rPr>
                <w:rFonts w:hint="default" w:ascii="Times New Roman" w:hAnsi="Times New Roman" w:eastAsia="仿宋_GB2312"/>
                <w:position w:val="-34"/>
                <w:sz w:val="24"/>
              </w:rPr>
              <w:t>极值坐标：东经             至             ，北纬           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备</w:t>
            </w:r>
          </w:p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Times New Roman" w:hAnsi="Times New Roman" w:eastAsia="仿宋_GB2312"/>
                <w:position w:val="-34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注</w:t>
            </w:r>
          </w:p>
        </w:tc>
        <w:tc>
          <w:tcPr>
            <w:tcW w:w="8391" w:type="dxa"/>
            <w:gridSpan w:val="22"/>
            <w:noWrap w:val="0"/>
            <w:vAlign w:val="top"/>
          </w:tcPr>
          <w:p>
            <w:pPr>
              <w:rPr>
                <w:rFonts w:ascii="Times New Roman" w:hAnsi="Times New Roman" w:eastAsia="仿宋_GB2312"/>
                <w:position w:val="-34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position w:val="-34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position w:val="-34"/>
                <w:sz w:val="24"/>
              </w:rPr>
            </w:pPr>
          </w:p>
        </w:tc>
      </w:tr>
    </w:tbl>
    <w:p>
      <w:pPr>
        <w:pStyle w:val="2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17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240" w:lineRule="atLeast"/>
      <w:ind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513C"/>
    <w:rsid w:val="2355720A"/>
    <w:rsid w:val="6EAE513C"/>
    <w:rsid w:val="7C82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大亚湾经济技术开发区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2025-02-27T07:56:00Z</dcterms:created>
  <dc:creator>柳云童</dc:creator>
  <cp:lastModifiedBy>柳云童</cp:lastModifiedBy>
  <dcterms:modified xsi:type="dcterms:W3CDTF">2025-02-27T08:54:54Z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